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3521479"/>
        <w:docPartObj>
          <w:docPartGallery w:val="Cover Pages"/>
          <w:docPartUnique/>
        </w:docPartObj>
      </w:sdtPr>
      <w:sdtEndPr>
        <w:rPr>
          <w:b/>
          <w:bCs/>
          <w:sz w:val="24"/>
          <w:szCs w:val="24"/>
        </w:rPr>
      </w:sdtEndPr>
      <w:sdtContent>
        <w:p w14:paraId="08B1598D" w14:textId="5164034E" w:rsidR="00FB7B6F" w:rsidRDefault="00FB7B6F"/>
        <w:p w14:paraId="1E644B81" w14:textId="173BD089" w:rsidR="00FB7B6F" w:rsidRDefault="00FB7B6F">
          <w:pPr>
            <w:rPr>
              <w:b/>
              <w:bCs/>
              <w:sz w:val="24"/>
              <w:szCs w:val="24"/>
            </w:rPr>
          </w:pPr>
          <w:r>
            <w:rPr>
              <w:b/>
              <w:bCs/>
              <w:noProof/>
              <w:sz w:val="24"/>
              <w:szCs w:val="24"/>
            </w:rPr>
            <mc:AlternateContent>
              <mc:Choice Requires="wps">
                <w:drawing>
                  <wp:anchor distT="0" distB="0" distL="114300" distR="114300" simplePos="0" relativeHeight="251659264" behindDoc="1" locked="0" layoutInCell="1" allowOverlap="1" wp14:anchorId="6CBBD2E3" wp14:editId="058FF8F5">
                    <wp:simplePos x="0" y="0"/>
                    <wp:positionH relativeFrom="column">
                      <wp:posOffset>138430</wp:posOffset>
                    </wp:positionH>
                    <wp:positionV relativeFrom="paragraph">
                      <wp:posOffset>2453005</wp:posOffset>
                    </wp:positionV>
                    <wp:extent cx="5686425" cy="2705100"/>
                    <wp:effectExtent l="38100" t="38100" r="47625" b="38100"/>
                    <wp:wrapTight wrapText="bothSides">
                      <wp:wrapPolygon edited="0">
                        <wp:start x="-145" y="-304"/>
                        <wp:lineTo x="-145" y="21752"/>
                        <wp:lineTo x="21709" y="21752"/>
                        <wp:lineTo x="21709" y="-304"/>
                        <wp:lineTo x="-145" y="-304"/>
                      </wp:wrapPolygon>
                    </wp:wrapTight>
                    <wp:docPr id="1" name="Rectangle 1"/>
                    <wp:cNvGraphicFramePr/>
                    <a:graphic xmlns:a="http://schemas.openxmlformats.org/drawingml/2006/main">
                      <a:graphicData uri="http://schemas.microsoft.com/office/word/2010/wordprocessingShape">
                        <wps:wsp>
                          <wps:cNvSpPr/>
                          <wps:spPr>
                            <a:xfrm>
                              <a:off x="0" y="0"/>
                              <a:ext cx="5686425" cy="27051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8A623F" w14:textId="35F26C71" w:rsidR="00FB7B6F" w:rsidRPr="002E409E" w:rsidRDefault="00FB7B6F" w:rsidP="00FB7B6F">
                                <w:pPr>
                                  <w:jc w:val="center"/>
                                  <w:rPr>
                                    <w:b/>
                                    <w:bCs/>
                                    <w:sz w:val="40"/>
                                    <w:szCs w:val="40"/>
                                    <w:lang w:val="fr-BF"/>
                                  </w:rPr>
                                </w:pPr>
                                <w:r w:rsidRPr="00FB7B6F">
                                  <w:rPr>
                                    <w:b/>
                                    <w:bCs/>
                                    <w:sz w:val="40"/>
                                    <w:szCs w:val="40"/>
                                  </w:rPr>
                                  <w:t>Recrutement d’une agence de communication dans le cadre d</w:t>
                                </w:r>
                                <w:r w:rsidR="00AB31F1">
                                  <w:rPr>
                                    <w:b/>
                                    <w:bCs/>
                                    <w:sz w:val="40"/>
                                    <w:szCs w:val="40"/>
                                  </w:rPr>
                                  <w:t xml:space="preserve">es activités PAGE </w:t>
                                </w:r>
                                <w:r w:rsidR="00AB31F1" w:rsidRPr="00C53FB2">
                                  <w:rPr>
                                    <w:b/>
                                    <w:bCs/>
                                    <w:sz w:val="40"/>
                                    <w:szCs w:val="40"/>
                                  </w:rPr>
                                  <w:t>2021/202</w:t>
                                </w:r>
                                <w:r w:rsidR="002E409E" w:rsidRPr="00C53FB2">
                                  <w:rPr>
                                    <w:b/>
                                    <w:bCs/>
                                    <w:sz w:val="40"/>
                                    <w:szCs w:val="40"/>
                                    <w:lang w:val="fr-BF"/>
                                  </w:rPr>
                                  <w:t>2</w:t>
                                </w:r>
                              </w:p>
                              <w:p w14:paraId="4219B682" w14:textId="5EB09B5D" w:rsidR="00FB7B6F" w:rsidRPr="00FB7B6F" w:rsidRDefault="00FB7B6F" w:rsidP="00FB7B6F">
                                <w:pPr>
                                  <w:jc w:val="center"/>
                                  <w:rPr>
                                    <w:sz w:val="36"/>
                                    <w:szCs w:val="36"/>
                                  </w:rPr>
                                </w:pPr>
                                <w:r w:rsidRPr="00FB7B6F">
                                  <w:rPr>
                                    <w:sz w:val="36"/>
                                    <w:szCs w:val="36"/>
                                  </w:rPr>
                                  <w:t>« </w:t>
                                </w:r>
                                <w:r w:rsidR="00AB31F1">
                                  <w:rPr>
                                    <w:sz w:val="36"/>
                                    <w:szCs w:val="36"/>
                                  </w:rPr>
                                  <w:t>Appui au secteur du tourisme pour la relance des activités Post Covid19</w:t>
                                </w:r>
                                <w:r w:rsidRPr="00FB7B6F">
                                  <w:rPr>
                                    <w:sz w:val="36"/>
                                    <w:szCs w:val="36"/>
                                  </w:rPr>
                                  <w: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D2E3" id="Rectangle 1" o:spid="_x0000_s1026" style="position:absolute;margin-left:10.9pt;margin-top:193.15pt;width:447.75pt;height:2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" fillcolor="white [3201]" strokecolor="#70ad47 [3209]" strokeweight="6pt">
                    <v:textbox>
                      <w:txbxContent>
                        <w:p w14:paraId="158A623F" w14:textId="35F26C71" w:rsidR="00FB7B6F" w:rsidRPr="002E409E" w:rsidRDefault="00FB7B6F" w:rsidP="00FB7B6F">
                          <w:pPr>
                            <w:jc w:val="center"/>
                            <w:rPr>
                              <w:b/>
                              <w:bCs/>
                              <w:sz w:val="40"/>
                              <w:szCs w:val="40"/>
                              <w:lang w:val="fr-BF"/>
                            </w:rPr>
                          </w:pPr>
                          <w:r w:rsidRPr="00FB7B6F">
                            <w:rPr>
                              <w:b/>
                              <w:bCs/>
                              <w:sz w:val="40"/>
                              <w:szCs w:val="40"/>
                            </w:rPr>
                            <w:t>Recrutement d’une agence de communication dans le cadre d</w:t>
                          </w:r>
                          <w:r w:rsidR="00AB31F1">
                            <w:rPr>
                              <w:b/>
                              <w:bCs/>
                              <w:sz w:val="40"/>
                              <w:szCs w:val="40"/>
                            </w:rPr>
                            <w:t xml:space="preserve">es activités PAGE </w:t>
                          </w:r>
                          <w:r w:rsidR="00AB31F1" w:rsidRPr="00C53FB2">
                            <w:rPr>
                              <w:b/>
                              <w:bCs/>
                              <w:sz w:val="40"/>
                              <w:szCs w:val="40"/>
                            </w:rPr>
                            <w:t>2021/202</w:t>
                          </w:r>
                          <w:r w:rsidR="002E409E" w:rsidRPr="00C53FB2">
                            <w:rPr>
                              <w:b/>
                              <w:bCs/>
                              <w:sz w:val="40"/>
                              <w:szCs w:val="40"/>
                              <w:lang w:val="fr-BF"/>
                            </w:rPr>
                            <w:t>2</w:t>
                          </w:r>
                        </w:p>
                        <w:p w14:paraId="4219B682" w14:textId="5EB09B5D" w:rsidR="00FB7B6F" w:rsidRPr="00FB7B6F" w:rsidRDefault="00FB7B6F" w:rsidP="00FB7B6F">
                          <w:pPr>
                            <w:jc w:val="center"/>
                            <w:rPr>
                              <w:sz w:val="36"/>
                              <w:szCs w:val="36"/>
                            </w:rPr>
                          </w:pPr>
                          <w:r w:rsidRPr="00FB7B6F">
                            <w:rPr>
                              <w:sz w:val="36"/>
                              <w:szCs w:val="36"/>
                            </w:rPr>
                            <w:t>« </w:t>
                          </w:r>
                          <w:r w:rsidR="00AB31F1">
                            <w:rPr>
                              <w:sz w:val="36"/>
                              <w:szCs w:val="36"/>
                            </w:rPr>
                            <w:t>Appui au secteur du tourisme pour la relance des activités Post Covid19</w:t>
                          </w:r>
                          <w:r w:rsidRPr="00FB7B6F">
                            <w:rPr>
                              <w:sz w:val="36"/>
                              <w:szCs w:val="36"/>
                            </w:rPr>
                            <w:t> » </w:t>
                          </w:r>
                        </w:p>
                      </w:txbxContent>
                    </v:textbox>
                    <w10:wrap type="tight"/>
                  </v:rect>
                </w:pict>
              </mc:Fallback>
            </mc:AlternateContent>
          </w:r>
          <w:r>
            <w:rPr>
              <w:b/>
              <w:bCs/>
              <w:sz w:val="24"/>
              <w:szCs w:val="24"/>
            </w:rPr>
            <w:br w:type="page"/>
          </w:r>
        </w:p>
      </w:sdtContent>
    </w:sdt>
    <w:p w14:paraId="6C1A812E" w14:textId="3A02F456" w:rsidR="00E63032" w:rsidRPr="006D27F5" w:rsidRDefault="00FC61AD" w:rsidP="005971B6">
      <w:pPr>
        <w:pStyle w:val="Paragraphedeliste"/>
        <w:numPr>
          <w:ilvl w:val="0"/>
          <w:numId w:val="2"/>
        </w:numPr>
        <w:rPr>
          <w:b/>
          <w:bCs/>
          <w:sz w:val="44"/>
          <w:szCs w:val="44"/>
        </w:rPr>
      </w:pPr>
      <w:r w:rsidRPr="006D27F5">
        <w:rPr>
          <w:b/>
          <w:bCs/>
          <w:sz w:val="44"/>
          <w:szCs w:val="44"/>
        </w:rPr>
        <w:lastRenderedPageBreak/>
        <w:t>Contexte et justification</w:t>
      </w:r>
    </w:p>
    <w:p w14:paraId="7BE3BC2C" w14:textId="071293F2" w:rsidR="00E63032" w:rsidRPr="006D27F5" w:rsidRDefault="00A53A4B" w:rsidP="00FC61AD">
      <w:pPr>
        <w:jc w:val="both"/>
        <w:rPr>
          <w:sz w:val="40"/>
          <w:szCs w:val="40"/>
        </w:rPr>
      </w:pPr>
      <w:r w:rsidRPr="006D27F5">
        <w:rPr>
          <w:sz w:val="40"/>
          <w:szCs w:val="40"/>
        </w:rPr>
        <w:t>La fin de l’année 2019 a été marquée par l’apparition, dans la province chinoise de Wuhan</w:t>
      </w:r>
      <w:r w:rsidR="00AD1D91" w:rsidRPr="006D27F5">
        <w:rPr>
          <w:sz w:val="40"/>
          <w:szCs w:val="40"/>
        </w:rPr>
        <w:t>,</w:t>
      </w:r>
      <w:r w:rsidRPr="006D27F5">
        <w:rPr>
          <w:sz w:val="40"/>
          <w:szCs w:val="40"/>
        </w:rPr>
        <w:t xml:space="preserve"> </w:t>
      </w:r>
      <w:r w:rsidR="00AD1D91" w:rsidRPr="006D27F5">
        <w:rPr>
          <w:sz w:val="40"/>
          <w:szCs w:val="40"/>
        </w:rPr>
        <w:t>de</w:t>
      </w:r>
      <w:r w:rsidRPr="006D27F5">
        <w:rPr>
          <w:sz w:val="40"/>
          <w:szCs w:val="40"/>
        </w:rPr>
        <w:t xml:space="preserve"> la maladie à coronavirus</w:t>
      </w:r>
      <w:r w:rsidR="00AD1D91" w:rsidRPr="006D27F5">
        <w:rPr>
          <w:sz w:val="40"/>
          <w:szCs w:val="40"/>
        </w:rPr>
        <w:t>, qui</w:t>
      </w:r>
      <w:r w:rsidRPr="006D27F5">
        <w:rPr>
          <w:sz w:val="40"/>
          <w:szCs w:val="40"/>
        </w:rPr>
        <w:t xml:space="preserve"> s’est </w:t>
      </w:r>
      <w:r w:rsidR="002537CA">
        <w:rPr>
          <w:sz w:val="40"/>
          <w:szCs w:val="40"/>
        </w:rPr>
        <w:t xml:space="preserve">vite </w:t>
      </w:r>
      <w:r w:rsidRPr="006D27F5">
        <w:rPr>
          <w:sz w:val="40"/>
          <w:szCs w:val="40"/>
        </w:rPr>
        <w:t>propagée dans le reste du monde</w:t>
      </w:r>
      <w:r w:rsidR="00AD1D91" w:rsidRPr="006D27F5">
        <w:rPr>
          <w:sz w:val="40"/>
          <w:szCs w:val="40"/>
        </w:rPr>
        <w:t xml:space="preserve"> par le</w:t>
      </w:r>
      <w:r w:rsidRPr="006D27F5">
        <w:rPr>
          <w:sz w:val="40"/>
          <w:szCs w:val="40"/>
        </w:rPr>
        <w:t xml:space="preserve"> flux de voyageurs. Les pays d’Afrique de l’Ouest n’ont pas été épargnés par cette pandémie qui a occasionné des bouleversements tant au niveau sanitaire, social qu’économique. Au Burkina Faso, </w:t>
      </w:r>
      <w:r w:rsidR="00AD1D91" w:rsidRPr="006D27F5">
        <w:rPr>
          <w:sz w:val="40"/>
          <w:szCs w:val="40"/>
        </w:rPr>
        <w:t>les</w:t>
      </w:r>
      <w:r w:rsidR="00E63032" w:rsidRPr="006D27F5">
        <w:rPr>
          <w:sz w:val="40"/>
          <w:szCs w:val="40"/>
        </w:rPr>
        <w:t xml:space="preserve"> premiers cas au Burkina Faso d</w:t>
      </w:r>
      <w:r w:rsidR="00F550BC" w:rsidRPr="006D27F5">
        <w:rPr>
          <w:sz w:val="40"/>
          <w:szCs w:val="40"/>
        </w:rPr>
        <w:t>e la</w:t>
      </w:r>
      <w:r w:rsidR="00E63032" w:rsidRPr="006D27F5">
        <w:rPr>
          <w:sz w:val="40"/>
          <w:szCs w:val="40"/>
        </w:rPr>
        <w:t xml:space="preserve"> COVID-19 ont été confirmés le 9 mars 2020. Depuis lors, la maladie a connu une </w:t>
      </w:r>
      <w:r w:rsidR="00AD1D91" w:rsidRPr="006D27F5">
        <w:rPr>
          <w:sz w:val="40"/>
          <w:szCs w:val="40"/>
        </w:rPr>
        <w:t>expansion</w:t>
      </w:r>
      <w:r w:rsidR="00E63032" w:rsidRPr="006D27F5">
        <w:rPr>
          <w:sz w:val="40"/>
          <w:szCs w:val="40"/>
        </w:rPr>
        <w:t>, qui a touché la quasi-totalité du pays.</w:t>
      </w:r>
      <w:r w:rsidR="00F550BC" w:rsidRPr="006D27F5">
        <w:rPr>
          <w:sz w:val="40"/>
          <w:szCs w:val="40"/>
        </w:rPr>
        <w:t xml:space="preserve"> Pour rompre la chaine de transmission du virus, le Gouvernement a instauré des mesures barrières conventionnelles, mais surtout des restrictions dans les déplacements à l’intérieur et à l’extérieur du pays. Ces restrictions, prises également par de nombreux autres pays à travers le monde</w:t>
      </w:r>
      <w:r w:rsidR="00746A93" w:rsidRPr="006D27F5">
        <w:rPr>
          <w:sz w:val="40"/>
          <w:szCs w:val="40"/>
        </w:rPr>
        <w:t xml:space="preserve"> </w:t>
      </w:r>
      <w:r w:rsidR="00AD1D91" w:rsidRPr="006D27F5">
        <w:rPr>
          <w:sz w:val="40"/>
          <w:szCs w:val="40"/>
        </w:rPr>
        <w:t>du fait</w:t>
      </w:r>
      <w:r w:rsidR="00746A93" w:rsidRPr="006D27F5">
        <w:rPr>
          <w:sz w:val="40"/>
          <w:szCs w:val="40"/>
        </w:rPr>
        <w:t xml:space="preserve"> de la pandémie, ont </w:t>
      </w:r>
      <w:r w:rsidR="00F550BC" w:rsidRPr="006D27F5">
        <w:rPr>
          <w:sz w:val="40"/>
          <w:szCs w:val="40"/>
        </w:rPr>
        <w:t xml:space="preserve">affecté l’ensemble des secteurs de l’économie, celui du tourisme en </w:t>
      </w:r>
      <w:r w:rsidR="00746A93" w:rsidRPr="006D27F5">
        <w:rPr>
          <w:sz w:val="40"/>
          <w:szCs w:val="40"/>
        </w:rPr>
        <w:t>particulier</w:t>
      </w:r>
      <w:r w:rsidR="00F550BC" w:rsidRPr="006D27F5">
        <w:rPr>
          <w:sz w:val="40"/>
          <w:szCs w:val="40"/>
        </w:rPr>
        <w:t xml:space="preserve">, secteur par </w:t>
      </w:r>
      <w:r w:rsidR="00746A93" w:rsidRPr="006D27F5">
        <w:rPr>
          <w:sz w:val="40"/>
          <w:szCs w:val="40"/>
        </w:rPr>
        <w:t>excellence</w:t>
      </w:r>
      <w:r w:rsidR="00F550BC" w:rsidRPr="006D27F5">
        <w:rPr>
          <w:sz w:val="40"/>
          <w:szCs w:val="40"/>
        </w:rPr>
        <w:t xml:space="preserve"> de mouvement</w:t>
      </w:r>
      <w:r w:rsidR="00746A93" w:rsidRPr="006D27F5">
        <w:rPr>
          <w:sz w:val="40"/>
          <w:szCs w:val="40"/>
        </w:rPr>
        <w:t>s</w:t>
      </w:r>
      <w:r w:rsidR="00F550BC" w:rsidRPr="006D27F5">
        <w:rPr>
          <w:sz w:val="40"/>
          <w:szCs w:val="40"/>
        </w:rPr>
        <w:t xml:space="preserve"> et de contact</w:t>
      </w:r>
      <w:r w:rsidR="00746A93" w:rsidRPr="006D27F5">
        <w:rPr>
          <w:sz w:val="40"/>
          <w:szCs w:val="40"/>
        </w:rPr>
        <w:t>s.</w:t>
      </w:r>
    </w:p>
    <w:p w14:paraId="16A649D4" w14:textId="41EB47F9" w:rsidR="00FC61AD" w:rsidRPr="006D27F5" w:rsidRDefault="00746A93" w:rsidP="00FC61AD">
      <w:pPr>
        <w:jc w:val="both"/>
        <w:rPr>
          <w:sz w:val="40"/>
          <w:szCs w:val="40"/>
        </w:rPr>
      </w:pPr>
      <w:r w:rsidRPr="006D27F5">
        <w:rPr>
          <w:sz w:val="40"/>
          <w:szCs w:val="40"/>
        </w:rPr>
        <w:t xml:space="preserve">Près de deux années après l’apparition de la COVID-19, le Burkina Faso, à l’image du reste du monde, conforté par les vaccins qui aident à prévenir la dangerosité de la maladie, apprend à remonter la pente. Il est désormais question de faire revivre les économies profondément </w:t>
      </w:r>
      <w:r w:rsidRPr="006D27F5">
        <w:rPr>
          <w:sz w:val="40"/>
          <w:szCs w:val="40"/>
        </w:rPr>
        <w:lastRenderedPageBreak/>
        <w:t>plombée</w:t>
      </w:r>
      <w:r w:rsidR="00914255" w:rsidRPr="006D27F5">
        <w:rPr>
          <w:sz w:val="40"/>
          <w:szCs w:val="40"/>
        </w:rPr>
        <w:t>s</w:t>
      </w:r>
      <w:r w:rsidRPr="006D27F5">
        <w:rPr>
          <w:sz w:val="40"/>
          <w:szCs w:val="40"/>
        </w:rPr>
        <w:t xml:space="preserve"> par la COVID-</w:t>
      </w:r>
      <w:r w:rsidR="00914255" w:rsidRPr="006D27F5">
        <w:rPr>
          <w:sz w:val="40"/>
          <w:szCs w:val="40"/>
        </w:rPr>
        <w:t xml:space="preserve">19 et ses restrictions.  </w:t>
      </w:r>
      <w:r w:rsidR="00FC61AD" w:rsidRPr="006D27F5">
        <w:rPr>
          <w:sz w:val="40"/>
          <w:szCs w:val="40"/>
        </w:rPr>
        <w:t xml:space="preserve">Dans le cadre de la relance économique, le gouvernement du Burkina Faso, en collaboration avec le Partnership for Action on Green Economy (PAGE) et les Nations Unies, a conçu un </w:t>
      </w:r>
      <w:r w:rsidR="00D42F2E">
        <w:rPr>
          <w:sz w:val="40"/>
          <w:szCs w:val="40"/>
        </w:rPr>
        <w:t xml:space="preserve">plan de </w:t>
      </w:r>
      <w:r w:rsidR="002537CA">
        <w:rPr>
          <w:sz w:val="40"/>
          <w:szCs w:val="40"/>
        </w:rPr>
        <w:t xml:space="preserve">travail </w:t>
      </w:r>
      <w:r w:rsidR="00FC61AD" w:rsidRPr="006D27F5">
        <w:rPr>
          <w:sz w:val="40"/>
          <w:szCs w:val="40"/>
        </w:rPr>
        <w:t xml:space="preserve">portant sur la « Mise en œuvre de la fiscalité verte pour accompagner le plan de relance économique post-COVID, en particulier la relève des entreprise affectées par la pandémie de la COVID-19 ». Ce </w:t>
      </w:r>
      <w:r w:rsidR="00D42F2E">
        <w:rPr>
          <w:sz w:val="40"/>
          <w:szCs w:val="40"/>
        </w:rPr>
        <w:t xml:space="preserve">plan de </w:t>
      </w:r>
      <w:r w:rsidR="002537CA">
        <w:rPr>
          <w:sz w:val="40"/>
          <w:szCs w:val="40"/>
        </w:rPr>
        <w:t xml:space="preserve">travail </w:t>
      </w:r>
      <w:r w:rsidR="00FC61AD" w:rsidRPr="006D27F5">
        <w:rPr>
          <w:sz w:val="40"/>
          <w:szCs w:val="40"/>
        </w:rPr>
        <w:t>vise, entre autres, à :</w:t>
      </w:r>
    </w:p>
    <w:p w14:paraId="046B1A58" w14:textId="77777777" w:rsidR="00FC61AD" w:rsidRPr="006D27F5" w:rsidRDefault="00FC61AD" w:rsidP="00FC61AD">
      <w:pPr>
        <w:pStyle w:val="Paragraphedeliste"/>
        <w:numPr>
          <w:ilvl w:val="0"/>
          <w:numId w:val="1"/>
        </w:numPr>
        <w:jc w:val="both"/>
        <w:rPr>
          <w:sz w:val="40"/>
          <w:szCs w:val="40"/>
        </w:rPr>
      </w:pPr>
      <w:r w:rsidRPr="006D27F5">
        <w:rPr>
          <w:sz w:val="40"/>
          <w:szCs w:val="40"/>
        </w:rPr>
        <w:t>Faire une évaluation exhaustive de l’impact de la COVID-19 sur les entreprises du secteur touristique, afin d’aider à l’identification et à la mise en œuvre des activités de relance économique, dans une approche fondée sur l’Economie verte inclusive ;</w:t>
      </w:r>
    </w:p>
    <w:p w14:paraId="5E05B7BD" w14:textId="0DBF68CA" w:rsidR="00FC61AD" w:rsidRPr="006D27F5" w:rsidRDefault="00FC61AD" w:rsidP="00FC61AD">
      <w:pPr>
        <w:pStyle w:val="Paragraphedeliste"/>
        <w:numPr>
          <w:ilvl w:val="0"/>
          <w:numId w:val="1"/>
        </w:numPr>
        <w:jc w:val="both"/>
        <w:rPr>
          <w:sz w:val="40"/>
          <w:szCs w:val="40"/>
        </w:rPr>
      </w:pPr>
      <w:r w:rsidRPr="006D27F5">
        <w:rPr>
          <w:sz w:val="40"/>
          <w:szCs w:val="40"/>
        </w:rPr>
        <w:t>Contribuer à créer un environnement propice à la reprise verte du secteur du tourisme, à travers l’évaluation et la mise en œuvre des politiques et mesures d'incitation et fiscales les plus pertinentes ;</w:t>
      </w:r>
    </w:p>
    <w:p w14:paraId="5EBEBA97" w14:textId="77777777" w:rsidR="00FC61AD" w:rsidRPr="006D27F5" w:rsidRDefault="00FC61AD" w:rsidP="00FC61AD">
      <w:pPr>
        <w:pStyle w:val="Paragraphedeliste"/>
        <w:numPr>
          <w:ilvl w:val="0"/>
          <w:numId w:val="1"/>
        </w:numPr>
        <w:jc w:val="both"/>
        <w:rPr>
          <w:sz w:val="40"/>
          <w:szCs w:val="40"/>
        </w:rPr>
      </w:pPr>
      <w:r w:rsidRPr="006D27F5">
        <w:rPr>
          <w:sz w:val="40"/>
          <w:szCs w:val="40"/>
        </w:rPr>
        <w:t>Elaborer et mettre en œuvre un plan de communication.</w:t>
      </w:r>
    </w:p>
    <w:p w14:paraId="39E2DAB6" w14:textId="0FF88BC5" w:rsidR="00FC61AD" w:rsidRPr="006D27F5" w:rsidRDefault="00FC61AD" w:rsidP="00FC61AD">
      <w:pPr>
        <w:jc w:val="both"/>
        <w:rPr>
          <w:sz w:val="40"/>
          <w:szCs w:val="40"/>
        </w:rPr>
      </w:pPr>
      <w:r w:rsidRPr="006D27F5">
        <w:rPr>
          <w:sz w:val="40"/>
          <w:szCs w:val="40"/>
        </w:rPr>
        <w:t xml:space="preserve">En ce qui concerne la réalisation de ce dernier volet, le </w:t>
      </w:r>
      <w:r w:rsidR="00D42F2E">
        <w:rPr>
          <w:sz w:val="40"/>
          <w:szCs w:val="40"/>
        </w:rPr>
        <w:t>plan de travail</w:t>
      </w:r>
      <w:r w:rsidRPr="006D27F5">
        <w:rPr>
          <w:sz w:val="40"/>
          <w:szCs w:val="40"/>
        </w:rPr>
        <w:t xml:space="preserve"> </w:t>
      </w:r>
      <w:r w:rsidR="004D0554" w:rsidRPr="006D27F5">
        <w:rPr>
          <w:sz w:val="40"/>
          <w:szCs w:val="40"/>
        </w:rPr>
        <w:t>envisage</w:t>
      </w:r>
      <w:r w:rsidRPr="006D27F5">
        <w:rPr>
          <w:sz w:val="40"/>
          <w:szCs w:val="40"/>
        </w:rPr>
        <w:t xml:space="preserve"> le recrutement d’une agence de communication</w:t>
      </w:r>
      <w:r w:rsidR="004D0554" w:rsidRPr="006D27F5">
        <w:rPr>
          <w:sz w:val="40"/>
          <w:szCs w:val="40"/>
        </w:rPr>
        <w:t xml:space="preserve">, qui va définir et mettre en œuvre des activités de communication au profit du </w:t>
      </w:r>
      <w:r w:rsidR="00D42F2E">
        <w:rPr>
          <w:sz w:val="40"/>
          <w:szCs w:val="40"/>
        </w:rPr>
        <w:t>plan de travail</w:t>
      </w:r>
      <w:r w:rsidR="004D0554" w:rsidRPr="006D27F5">
        <w:rPr>
          <w:sz w:val="40"/>
          <w:szCs w:val="40"/>
        </w:rPr>
        <w:t>.</w:t>
      </w:r>
    </w:p>
    <w:p w14:paraId="691D52CF" w14:textId="38209CE2" w:rsidR="00FC61AD" w:rsidRPr="006D27F5" w:rsidRDefault="00FC61AD" w:rsidP="00FC61AD">
      <w:pPr>
        <w:jc w:val="both"/>
        <w:rPr>
          <w:sz w:val="40"/>
          <w:szCs w:val="40"/>
        </w:rPr>
      </w:pPr>
      <w:r w:rsidRPr="006D27F5">
        <w:rPr>
          <w:sz w:val="40"/>
          <w:szCs w:val="40"/>
        </w:rPr>
        <w:lastRenderedPageBreak/>
        <w:t>Les présents termes de références ont été élaborés à cet effet.</w:t>
      </w:r>
    </w:p>
    <w:p w14:paraId="09B8C892" w14:textId="1ACDEDF4" w:rsidR="00FC61AD" w:rsidRPr="006D27F5" w:rsidRDefault="00FC61AD" w:rsidP="00FC61AD">
      <w:pPr>
        <w:pStyle w:val="Paragraphedeliste"/>
        <w:numPr>
          <w:ilvl w:val="0"/>
          <w:numId w:val="2"/>
        </w:numPr>
        <w:jc w:val="both"/>
        <w:rPr>
          <w:b/>
          <w:bCs/>
          <w:sz w:val="44"/>
          <w:szCs w:val="44"/>
        </w:rPr>
      </w:pPr>
      <w:r w:rsidRPr="006D27F5">
        <w:rPr>
          <w:b/>
          <w:bCs/>
          <w:sz w:val="44"/>
          <w:szCs w:val="44"/>
        </w:rPr>
        <w:t xml:space="preserve">Description de la mission </w:t>
      </w:r>
    </w:p>
    <w:p w14:paraId="10F337B9" w14:textId="71744526" w:rsidR="00FC61AD" w:rsidRPr="006D27F5" w:rsidRDefault="00FC61AD" w:rsidP="00FC61AD">
      <w:pPr>
        <w:rPr>
          <w:b/>
          <w:bCs/>
          <w:sz w:val="40"/>
          <w:szCs w:val="40"/>
        </w:rPr>
      </w:pPr>
      <w:r w:rsidRPr="006D27F5">
        <w:rPr>
          <w:b/>
          <w:bCs/>
          <w:sz w:val="40"/>
          <w:szCs w:val="40"/>
        </w:rPr>
        <w:t>2.1 Objectif</w:t>
      </w:r>
      <w:r w:rsidR="00F8684C" w:rsidRPr="006D27F5">
        <w:rPr>
          <w:b/>
          <w:bCs/>
          <w:sz w:val="40"/>
          <w:szCs w:val="40"/>
        </w:rPr>
        <w:t>s</w:t>
      </w:r>
      <w:r w:rsidRPr="006D27F5">
        <w:rPr>
          <w:b/>
          <w:bCs/>
          <w:sz w:val="40"/>
          <w:szCs w:val="40"/>
        </w:rPr>
        <w:t xml:space="preserve"> global et spécifiques </w:t>
      </w:r>
    </w:p>
    <w:p w14:paraId="5DAD6DE6" w14:textId="77777777" w:rsidR="00FC61AD" w:rsidRPr="006D27F5" w:rsidRDefault="00FC61AD" w:rsidP="00FC61AD">
      <w:pPr>
        <w:rPr>
          <w:b/>
          <w:bCs/>
          <w:sz w:val="40"/>
          <w:szCs w:val="40"/>
        </w:rPr>
      </w:pPr>
      <w:r w:rsidRPr="006D27F5">
        <w:rPr>
          <w:b/>
          <w:bCs/>
          <w:sz w:val="40"/>
          <w:szCs w:val="40"/>
        </w:rPr>
        <w:t xml:space="preserve">2.1.1 Objectif global </w:t>
      </w:r>
    </w:p>
    <w:p w14:paraId="615E0B83" w14:textId="2196CCF4" w:rsidR="00FC61AD" w:rsidRPr="006D27F5" w:rsidRDefault="00FC61AD" w:rsidP="00FC61AD">
      <w:pPr>
        <w:rPr>
          <w:sz w:val="40"/>
          <w:szCs w:val="40"/>
        </w:rPr>
      </w:pPr>
      <w:r w:rsidRPr="006D27F5">
        <w:rPr>
          <w:sz w:val="40"/>
          <w:szCs w:val="40"/>
        </w:rPr>
        <w:t xml:space="preserve">Il s’agit </w:t>
      </w:r>
      <w:r w:rsidR="004D0554" w:rsidRPr="006D27F5">
        <w:rPr>
          <w:sz w:val="40"/>
          <w:szCs w:val="40"/>
        </w:rPr>
        <w:t>pour</w:t>
      </w:r>
      <w:r w:rsidRPr="006D27F5">
        <w:rPr>
          <w:sz w:val="40"/>
          <w:szCs w:val="40"/>
        </w:rPr>
        <w:t xml:space="preserve"> </w:t>
      </w:r>
      <w:r w:rsidR="004D0554" w:rsidRPr="006D27F5">
        <w:rPr>
          <w:sz w:val="40"/>
          <w:szCs w:val="40"/>
        </w:rPr>
        <w:t>l’</w:t>
      </w:r>
      <w:r w:rsidRPr="006D27F5">
        <w:rPr>
          <w:sz w:val="40"/>
          <w:szCs w:val="40"/>
        </w:rPr>
        <w:t xml:space="preserve">agence de communication </w:t>
      </w:r>
      <w:r w:rsidR="004D0554" w:rsidRPr="006D27F5">
        <w:rPr>
          <w:sz w:val="40"/>
          <w:szCs w:val="40"/>
        </w:rPr>
        <w:t>de concevoir et</w:t>
      </w:r>
      <w:r w:rsidRPr="006D27F5">
        <w:rPr>
          <w:sz w:val="40"/>
          <w:szCs w:val="40"/>
        </w:rPr>
        <w:t xml:space="preserve"> </w:t>
      </w:r>
      <w:r w:rsidR="004D0554" w:rsidRPr="006D27F5">
        <w:rPr>
          <w:sz w:val="40"/>
          <w:szCs w:val="40"/>
        </w:rPr>
        <w:t>d’</w:t>
      </w:r>
      <w:r w:rsidRPr="006D27F5">
        <w:rPr>
          <w:sz w:val="40"/>
          <w:szCs w:val="40"/>
        </w:rPr>
        <w:t xml:space="preserve">exécuter toutes les actions de communication du </w:t>
      </w:r>
      <w:r w:rsidR="00293330">
        <w:rPr>
          <w:sz w:val="40"/>
          <w:szCs w:val="40"/>
        </w:rPr>
        <w:t>plan</w:t>
      </w:r>
      <w:r w:rsidR="00D42F2E">
        <w:rPr>
          <w:sz w:val="40"/>
          <w:szCs w:val="40"/>
        </w:rPr>
        <w:t xml:space="preserve"> de travail</w:t>
      </w:r>
      <w:r w:rsidRPr="006D27F5">
        <w:rPr>
          <w:sz w:val="40"/>
          <w:szCs w:val="40"/>
        </w:rPr>
        <w:t xml:space="preserve"> afin de rendre visibles les actions menées, les résultats obtenus et leurs effets/impacts, et de faire promouvoir les thématiques d’intérêt du </w:t>
      </w:r>
      <w:r w:rsidR="00D42F2E">
        <w:rPr>
          <w:sz w:val="40"/>
          <w:szCs w:val="40"/>
        </w:rPr>
        <w:t>plan de travail</w:t>
      </w:r>
      <w:r w:rsidRPr="006D27F5">
        <w:rPr>
          <w:sz w:val="40"/>
          <w:szCs w:val="40"/>
        </w:rPr>
        <w:t xml:space="preserve">. </w:t>
      </w:r>
    </w:p>
    <w:p w14:paraId="6FEC7D33" w14:textId="77777777" w:rsidR="00FC61AD" w:rsidRPr="006D27F5" w:rsidRDefault="00FC61AD" w:rsidP="00FC61AD">
      <w:pPr>
        <w:rPr>
          <w:b/>
          <w:bCs/>
          <w:sz w:val="40"/>
          <w:szCs w:val="40"/>
        </w:rPr>
      </w:pPr>
      <w:r w:rsidRPr="006D27F5">
        <w:rPr>
          <w:b/>
          <w:bCs/>
          <w:sz w:val="40"/>
          <w:szCs w:val="40"/>
        </w:rPr>
        <w:t xml:space="preserve">2.1.2 Objectifs spécifiques </w:t>
      </w:r>
    </w:p>
    <w:p w14:paraId="5E8BFAD9" w14:textId="38B17B4A" w:rsidR="00FC61AD" w:rsidRPr="006D27F5" w:rsidRDefault="004D0554" w:rsidP="00591D88">
      <w:pPr>
        <w:pStyle w:val="Paragraphedeliste"/>
        <w:numPr>
          <w:ilvl w:val="0"/>
          <w:numId w:val="3"/>
        </w:numPr>
        <w:rPr>
          <w:sz w:val="40"/>
          <w:szCs w:val="40"/>
        </w:rPr>
      </w:pPr>
      <w:r w:rsidRPr="006D27F5">
        <w:rPr>
          <w:sz w:val="40"/>
          <w:szCs w:val="40"/>
        </w:rPr>
        <w:t xml:space="preserve">Proposer un plan avec des activités de communication pertinentes, conformément aux attentes du </w:t>
      </w:r>
      <w:r w:rsidR="00D42F2E">
        <w:rPr>
          <w:sz w:val="40"/>
          <w:szCs w:val="40"/>
        </w:rPr>
        <w:t>plan de travail</w:t>
      </w:r>
      <w:r w:rsidR="00FC61AD" w:rsidRPr="006D27F5">
        <w:rPr>
          <w:sz w:val="40"/>
          <w:szCs w:val="40"/>
        </w:rPr>
        <w:t xml:space="preserve"> ; </w:t>
      </w:r>
    </w:p>
    <w:p w14:paraId="3B233145" w14:textId="0F2379EB" w:rsidR="00FC61AD" w:rsidRPr="006D27F5" w:rsidRDefault="00F4678A" w:rsidP="00591D88">
      <w:pPr>
        <w:pStyle w:val="Paragraphedeliste"/>
        <w:numPr>
          <w:ilvl w:val="0"/>
          <w:numId w:val="3"/>
        </w:numPr>
        <w:rPr>
          <w:sz w:val="40"/>
          <w:szCs w:val="40"/>
        </w:rPr>
      </w:pPr>
      <w:r w:rsidRPr="006D27F5">
        <w:rPr>
          <w:sz w:val="40"/>
          <w:szCs w:val="40"/>
        </w:rPr>
        <w:t xml:space="preserve">Identifier les canaux (médias pertinents) pour atteindre efficacement les cibles du </w:t>
      </w:r>
      <w:r w:rsidR="00D42F2E">
        <w:rPr>
          <w:sz w:val="40"/>
          <w:szCs w:val="40"/>
        </w:rPr>
        <w:t>plan de travail</w:t>
      </w:r>
      <w:r w:rsidR="00FC61AD" w:rsidRPr="006D27F5">
        <w:rPr>
          <w:sz w:val="40"/>
          <w:szCs w:val="40"/>
        </w:rPr>
        <w:t xml:space="preserve"> </w:t>
      </w:r>
    </w:p>
    <w:p w14:paraId="5026071F" w14:textId="706FA63B" w:rsidR="00FC61AD" w:rsidRPr="006D27F5" w:rsidRDefault="00FC61AD" w:rsidP="00591D88">
      <w:pPr>
        <w:pStyle w:val="Paragraphedeliste"/>
        <w:numPr>
          <w:ilvl w:val="0"/>
          <w:numId w:val="3"/>
        </w:numPr>
        <w:rPr>
          <w:sz w:val="40"/>
          <w:szCs w:val="40"/>
        </w:rPr>
      </w:pPr>
      <w:r w:rsidRPr="006D27F5">
        <w:rPr>
          <w:sz w:val="40"/>
          <w:szCs w:val="40"/>
        </w:rPr>
        <w:t>Assurer la visibilité des résultats</w:t>
      </w:r>
      <w:r w:rsidR="005971B6" w:rsidRPr="006D27F5">
        <w:rPr>
          <w:sz w:val="40"/>
          <w:szCs w:val="40"/>
        </w:rPr>
        <w:t>/effets</w:t>
      </w:r>
      <w:r w:rsidRPr="006D27F5">
        <w:rPr>
          <w:sz w:val="40"/>
          <w:szCs w:val="40"/>
        </w:rPr>
        <w:t xml:space="preserve"> du </w:t>
      </w:r>
      <w:r w:rsidR="00D42F2E">
        <w:rPr>
          <w:sz w:val="40"/>
          <w:szCs w:val="40"/>
        </w:rPr>
        <w:t>plan de travail</w:t>
      </w:r>
      <w:r w:rsidRPr="006D27F5">
        <w:rPr>
          <w:sz w:val="40"/>
          <w:szCs w:val="40"/>
        </w:rPr>
        <w:t xml:space="preserve">. </w:t>
      </w:r>
    </w:p>
    <w:p w14:paraId="31FBF3F7" w14:textId="77777777" w:rsidR="005971B6" w:rsidRPr="00C53FB2" w:rsidRDefault="005971B6" w:rsidP="005971B6">
      <w:pPr>
        <w:pStyle w:val="Paragraphedeliste"/>
        <w:rPr>
          <w:sz w:val="14"/>
          <w:szCs w:val="14"/>
        </w:rPr>
      </w:pPr>
    </w:p>
    <w:p w14:paraId="78C86B7D" w14:textId="43968662" w:rsidR="00FC61AD" w:rsidRPr="006D27F5" w:rsidRDefault="00FC61AD" w:rsidP="005971B6">
      <w:pPr>
        <w:pStyle w:val="Paragraphedeliste"/>
        <w:numPr>
          <w:ilvl w:val="1"/>
          <w:numId w:val="2"/>
        </w:numPr>
        <w:rPr>
          <w:b/>
          <w:bCs/>
          <w:sz w:val="44"/>
          <w:szCs w:val="44"/>
        </w:rPr>
      </w:pPr>
      <w:r w:rsidRPr="006D27F5">
        <w:rPr>
          <w:b/>
          <w:bCs/>
          <w:sz w:val="44"/>
          <w:szCs w:val="44"/>
        </w:rPr>
        <w:t xml:space="preserve"> Tâches à réaliser par l’agence de communication </w:t>
      </w:r>
    </w:p>
    <w:p w14:paraId="3BD08A47" w14:textId="76409B50" w:rsidR="00FC61AD" w:rsidRPr="006D27F5" w:rsidRDefault="005971B6" w:rsidP="00FC61AD">
      <w:pPr>
        <w:rPr>
          <w:sz w:val="40"/>
          <w:szCs w:val="40"/>
        </w:rPr>
      </w:pPr>
      <w:r w:rsidRPr="006D27F5">
        <w:rPr>
          <w:sz w:val="40"/>
          <w:szCs w:val="40"/>
        </w:rPr>
        <w:t xml:space="preserve">Les tâches </w:t>
      </w:r>
      <w:r w:rsidR="00FC61AD" w:rsidRPr="006D27F5">
        <w:rPr>
          <w:sz w:val="40"/>
          <w:szCs w:val="40"/>
        </w:rPr>
        <w:t xml:space="preserve">de l’agence de communication </w:t>
      </w:r>
      <w:r w:rsidRPr="006D27F5">
        <w:rPr>
          <w:sz w:val="40"/>
          <w:szCs w:val="40"/>
        </w:rPr>
        <w:t>vont se décliner ainsi qu’il suit</w:t>
      </w:r>
      <w:r w:rsidR="00FC61AD" w:rsidRPr="006D27F5">
        <w:rPr>
          <w:sz w:val="40"/>
          <w:szCs w:val="40"/>
        </w:rPr>
        <w:t xml:space="preserve"> : </w:t>
      </w:r>
    </w:p>
    <w:p w14:paraId="31FFC9A2" w14:textId="43994986" w:rsidR="00FC61AD" w:rsidRPr="006D27F5" w:rsidRDefault="00FC61AD" w:rsidP="00293330">
      <w:pPr>
        <w:pStyle w:val="Paragraphedeliste"/>
        <w:numPr>
          <w:ilvl w:val="0"/>
          <w:numId w:val="9"/>
        </w:numPr>
        <w:rPr>
          <w:sz w:val="40"/>
          <w:szCs w:val="40"/>
        </w:rPr>
      </w:pPr>
      <w:r w:rsidRPr="006D27F5">
        <w:rPr>
          <w:sz w:val="40"/>
          <w:szCs w:val="40"/>
        </w:rPr>
        <w:lastRenderedPageBreak/>
        <w:t>Elaborer et mettre en œuvre un plan de communication</w:t>
      </w:r>
      <w:r w:rsidR="004A2076">
        <w:rPr>
          <w:sz w:val="40"/>
          <w:szCs w:val="40"/>
        </w:rPr>
        <w:t xml:space="preserve"> adossé aux PT des agences ;</w:t>
      </w:r>
      <w:r w:rsidRPr="006D27F5">
        <w:rPr>
          <w:sz w:val="40"/>
          <w:szCs w:val="40"/>
        </w:rPr>
        <w:t xml:space="preserve"> </w:t>
      </w:r>
    </w:p>
    <w:p w14:paraId="0A86CA03" w14:textId="6E74E5E8" w:rsidR="00FC61AD" w:rsidRPr="006D27F5" w:rsidRDefault="004A2076" w:rsidP="006F2620">
      <w:pPr>
        <w:pStyle w:val="Paragraphedeliste"/>
        <w:numPr>
          <w:ilvl w:val="0"/>
          <w:numId w:val="9"/>
        </w:numPr>
        <w:rPr>
          <w:sz w:val="40"/>
          <w:szCs w:val="40"/>
        </w:rPr>
      </w:pPr>
      <w:r>
        <w:rPr>
          <w:sz w:val="40"/>
          <w:szCs w:val="40"/>
        </w:rPr>
        <w:t>Communiquer</w:t>
      </w:r>
      <w:r w:rsidR="00FC61AD" w:rsidRPr="006D27F5">
        <w:rPr>
          <w:sz w:val="40"/>
          <w:szCs w:val="40"/>
        </w:rPr>
        <w:t xml:space="preserve"> sur les </w:t>
      </w:r>
      <w:r>
        <w:rPr>
          <w:sz w:val="40"/>
          <w:szCs w:val="40"/>
        </w:rPr>
        <w:t>activités majeures et les résultats des études ;</w:t>
      </w:r>
      <w:r w:rsidR="00FC61AD" w:rsidRPr="006D27F5">
        <w:rPr>
          <w:sz w:val="40"/>
          <w:szCs w:val="40"/>
        </w:rPr>
        <w:t xml:space="preserve"> </w:t>
      </w:r>
    </w:p>
    <w:p w14:paraId="0E418E0F" w14:textId="60367E75" w:rsidR="005971B6" w:rsidRPr="006D27F5" w:rsidRDefault="005971B6" w:rsidP="006F2620">
      <w:pPr>
        <w:pStyle w:val="Paragraphedeliste"/>
        <w:numPr>
          <w:ilvl w:val="0"/>
          <w:numId w:val="9"/>
        </w:numPr>
        <w:rPr>
          <w:sz w:val="40"/>
          <w:szCs w:val="40"/>
        </w:rPr>
      </w:pPr>
      <w:r w:rsidRPr="006D27F5">
        <w:rPr>
          <w:sz w:val="40"/>
          <w:szCs w:val="40"/>
        </w:rPr>
        <w:t xml:space="preserve">Créer et animer une page Facebook du </w:t>
      </w:r>
      <w:r w:rsidR="00D42F2E">
        <w:rPr>
          <w:sz w:val="40"/>
          <w:szCs w:val="40"/>
        </w:rPr>
        <w:t>plan de travail</w:t>
      </w:r>
      <w:r w:rsidRPr="006D27F5">
        <w:rPr>
          <w:sz w:val="40"/>
          <w:szCs w:val="40"/>
        </w:rPr>
        <w:t> </w:t>
      </w:r>
      <w:r w:rsidR="004A2076">
        <w:rPr>
          <w:sz w:val="40"/>
          <w:szCs w:val="40"/>
        </w:rPr>
        <w:t xml:space="preserve">en collaboration avec les DCPM </w:t>
      </w:r>
      <w:r w:rsidRPr="006D27F5">
        <w:rPr>
          <w:sz w:val="40"/>
          <w:szCs w:val="40"/>
        </w:rPr>
        <w:t xml:space="preserve">;  </w:t>
      </w:r>
    </w:p>
    <w:p w14:paraId="279FD912" w14:textId="500B70DE" w:rsidR="00FC61AD" w:rsidRPr="006D27F5" w:rsidRDefault="00546A3D" w:rsidP="006F2620">
      <w:pPr>
        <w:pStyle w:val="Paragraphedeliste"/>
        <w:numPr>
          <w:ilvl w:val="0"/>
          <w:numId w:val="9"/>
        </w:numPr>
        <w:rPr>
          <w:sz w:val="40"/>
          <w:szCs w:val="40"/>
        </w:rPr>
      </w:pPr>
      <w:r w:rsidRPr="006D27F5">
        <w:rPr>
          <w:sz w:val="40"/>
          <w:szCs w:val="40"/>
        </w:rPr>
        <w:t>Di</w:t>
      </w:r>
      <w:r>
        <w:rPr>
          <w:sz w:val="40"/>
          <w:szCs w:val="40"/>
        </w:rPr>
        <w:t>ffus</w:t>
      </w:r>
      <w:r w:rsidRPr="006D27F5">
        <w:rPr>
          <w:sz w:val="40"/>
          <w:szCs w:val="40"/>
        </w:rPr>
        <w:t xml:space="preserve">er </w:t>
      </w:r>
      <w:r w:rsidR="00FC61AD" w:rsidRPr="006D27F5">
        <w:rPr>
          <w:sz w:val="40"/>
          <w:szCs w:val="40"/>
        </w:rPr>
        <w:t xml:space="preserve">les guides </w:t>
      </w:r>
      <w:r>
        <w:rPr>
          <w:sz w:val="40"/>
          <w:szCs w:val="40"/>
        </w:rPr>
        <w:t xml:space="preserve">sur le verdissement des entreprises du secteur touristique </w:t>
      </w:r>
      <w:r w:rsidR="00FC61AD" w:rsidRPr="006D27F5">
        <w:rPr>
          <w:sz w:val="40"/>
          <w:szCs w:val="40"/>
        </w:rPr>
        <w:t>auprès des cibles privilégiées ;</w:t>
      </w:r>
    </w:p>
    <w:p w14:paraId="3A574535" w14:textId="1930EC71" w:rsidR="00FC61AD" w:rsidRPr="006D27F5" w:rsidRDefault="00546A3D" w:rsidP="00A053CD">
      <w:pPr>
        <w:pStyle w:val="Paragraphedeliste"/>
        <w:numPr>
          <w:ilvl w:val="0"/>
          <w:numId w:val="9"/>
        </w:numPr>
        <w:rPr>
          <w:sz w:val="40"/>
          <w:szCs w:val="40"/>
        </w:rPr>
      </w:pPr>
      <w:r>
        <w:rPr>
          <w:sz w:val="40"/>
          <w:szCs w:val="40"/>
        </w:rPr>
        <w:t xml:space="preserve">Produire une documentation complète sur les activités menées et les résultats atteints par le </w:t>
      </w:r>
      <w:r w:rsidR="00D42F2E">
        <w:rPr>
          <w:sz w:val="40"/>
          <w:szCs w:val="40"/>
        </w:rPr>
        <w:t>plan de travail</w:t>
      </w:r>
      <w:r w:rsidR="005971B6" w:rsidRPr="006D27F5">
        <w:rPr>
          <w:sz w:val="40"/>
          <w:szCs w:val="40"/>
        </w:rPr>
        <w:t> ;</w:t>
      </w:r>
    </w:p>
    <w:p w14:paraId="079827EF" w14:textId="04EB5F81" w:rsidR="00F4678A" w:rsidRPr="006D27F5" w:rsidRDefault="005971B6" w:rsidP="006F2620">
      <w:pPr>
        <w:pStyle w:val="Paragraphedeliste"/>
        <w:numPr>
          <w:ilvl w:val="0"/>
          <w:numId w:val="9"/>
        </w:numPr>
        <w:rPr>
          <w:sz w:val="40"/>
          <w:szCs w:val="40"/>
        </w:rPr>
      </w:pPr>
      <w:r w:rsidRPr="006D27F5">
        <w:rPr>
          <w:sz w:val="40"/>
          <w:szCs w:val="40"/>
        </w:rPr>
        <w:t>R</w:t>
      </w:r>
      <w:r w:rsidR="00FC61AD" w:rsidRPr="006D27F5">
        <w:rPr>
          <w:sz w:val="40"/>
          <w:szCs w:val="40"/>
        </w:rPr>
        <w:t>éaliser un</w:t>
      </w:r>
      <w:r w:rsidR="00AB31F1" w:rsidRPr="006D27F5">
        <w:rPr>
          <w:sz w:val="40"/>
          <w:szCs w:val="40"/>
        </w:rPr>
        <w:t xml:space="preserve">e vidéo synthèse des activités et principaux résultats atteints par le </w:t>
      </w:r>
      <w:r w:rsidR="00D42F2E">
        <w:rPr>
          <w:sz w:val="40"/>
          <w:szCs w:val="40"/>
        </w:rPr>
        <w:t>plan de travail.</w:t>
      </w:r>
    </w:p>
    <w:p w14:paraId="128F3A49" w14:textId="712FC14F" w:rsidR="00F4678A" w:rsidRPr="006D27F5" w:rsidRDefault="002F58DA" w:rsidP="002F58DA">
      <w:pPr>
        <w:pStyle w:val="Paragraphedeliste"/>
        <w:numPr>
          <w:ilvl w:val="0"/>
          <w:numId w:val="2"/>
        </w:numPr>
        <w:rPr>
          <w:rFonts w:ascii="Arial" w:eastAsia="Times New Roman" w:hAnsi="Arial" w:cs="Arial"/>
          <w:color w:val="FF0000"/>
          <w:sz w:val="40"/>
          <w:szCs w:val="40"/>
          <w:lang w:eastAsia="fr-FR"/>
        </w:rPr>
      </w:pPr>
      <w:r w:rsidRPr="006D27F5">
        <w:rPr>
          <w:rFonts w:cstheme="minorHAnsi"/>
          <w:b/>
          <w:bCs/>
          <w:sz w:val="44"/>
          <w:szCs w:val="44"/>
        </w:rPr>
        <w:t>Déroulement et méthodologie</w:t>
      </w:r>
    </w:p>
    <w:p w14:paraId="4A422BA1" w14:textId="77777777" w:rsidR="0018182B" w:rsidRPr="006D27F5" w:rsidRDefault="0018182B" w:rsidP="00B728CC">
      <w:pPr>
        <w:ind w:left="360"/>
        <w:rPr>
          <w:rFonts w:cstheme="minorHAnsi"/>
          <w:b/>
          <w:bCs/>
          <w:sz w:val="44"/>
          <w:szCs w:val="44"/>
        </w:rPr>
      </w:pPr>
      <w:r w:rsidRPr="006D27F5">
        <w:rPr>
          <w:rFonts w:cstheme="minorHAnsi"/>
          <w:b/>
          <w:bCs/>
          <w:sz w:val="44"/>
          <w:szCs w:val="44"/>
        </w:rPr>
        <w:t xml:space="preserve">III.1. Déroulement  </w:t>
      </w:r>
    </w:p>
    <w:p w14:paraId="67909594" w14:textId="7FD7F104" w:rsidR="0018182B" w:rsidRPr="006D27F5" w:rsidRDefault="00B728CC" w:rsidP="00B728CC">
      <w:pPr>
        <w:rPr>
          <w:rFonts w:cstheme="minorHAnsi"/>
          <w:sz w:val="44"/>
          <w:szCs w:val="44"/>
        </w:rPr>
      </w:pPr>
      <w:r w:rsidRPr="006D27F5">
        <w:rPr>
          <w:rFonts w:cstheme="minorHAnsi"/>
          <w:sz w:val="44"/>
          <w:szCs w:val="44"/>
        </w:rPr>
        <w:t>La présente</w:t>
      </w:r>
      <w:r w:rsidR="0018182B" w:rsidRPr="006D27F5">
        <w:rPr>
          <w:rFonts w:cstheme="minorHAnsi"/>
          <w:sz w:val="44"/>
          <w:szCs w:val="44"/>
        </w:rPr>
        <w:t xml:space="preserve"> mission </w:t>
      </w:r>
      <w:r w:rsidRPr="006D27F5">
        <w:rPr>
          <w:rFonts w:cstheme="minorHAnsi"/>
          <w:sz w:val="44"/>
          <w:szCs w:val="44"/>
        </w:rPr>
        <w:t xml:space="preserve">démarrera </w:t>
      </w:r>
      <w:r w:rsidR="00AB31F1" w:rsidRPr="006D27F5">
        <w:rPr>
          <w:rFonts w:cstheme="minorHAnsi"/>
          <w:sz w:val="44"/>
          <w:szCs w:val="44"/>
        </w:rPr>
        <w:t xml:space="preserve">en </w:t>
      </w:r>
      <w:r w:rsidR="00C53FB2" w:rsidRPr="006D27F5">
        <w:rPr>
          <w:rFonts w:cstheme="minorHAnsi"/>
          <w:sz w:val="44"/>
          <w:szCs w:val="44"/>
        </w:rPr>
        <w:t>novembre 2021</w:t>
      </w:r>
      <w:r w:rsidRPr="006D27F5">
        <w:rPr>
          <w:rFonts w:cstheme="minorHAnsi"/>
          <w:sz w:val="44"/>
          <w:szCs w:val="44"/>
        </w:rPr>
        <w:t xml:space="preserve"> et s’achèvera le </w:t>
      </w:r>
      <w:r w:rsidR="00AB31F1" w:rsidRPr="006D27F5">
        <w:rPr>
          <w:rFonts w:cstheme="minorHAnsi"/>
          <w:sz w:val="44"/>
          <w:szCs w:val="44"/>
        </w:rPr>
        <w:t xml:space="preserve">30 </w:t>
      </w:r>
      <w:r w:rsidRPr="006D27F5">
        <w:rPr>
          <w:rFonts w:cstheme="minorHAnsi"/>
          <w:sz w:val="44"/>
          <w:szCs w:val="44"/>
        </w:rPr>
        <w:t>juin 2022</w:t>
      </w:r>
      <w:r w:rsidR="0018182B" w:rsidRPr="006D27F5">
        <w:rPr>
          <w:rFonts w:cstheme="minorHAnsi"/>
          <w:sz w:val="44"/>
          <w:szCs w:val="44"/>
        </w:rPr>
        <w:t>.</w:t>
      </w:r>
      <w:r w:rsidR="00E33C6D" w:rsidRPr="006D27F5">
        <w:rPr>
          <w:rFonts w:cstheme="minorHAnsi"/>
          <w:sz w:val="44"/>
          <w:szCs w:val="44"/>
        </w:rPr>
        <w:t xml:space="preserve"> </w:t>
      </w:r>
    </w:p>
    <w:p w14:paraId="30C743A8" w14:textId="4087259E" w:rsidR="0018182B" w:rsidRPr="006D27F5" w:rsidRDefault="00B728CC" w:rsidP="00B728CC">
      <w:pPr>
        <w:rPr>
          <w:rFonts w:cstheme="minorHAnsi"/>
          <w:b/>
          <w:bCs/>
          <w:sz w:val="44"/>
          <w:szCs w:val="44"/>
        </w:rPr>
      </w:pPr>
      <w:r w:rsidRPr="006D27F5">
        <w:rPr>
          <w:rFonts w:cstheme="minorHAnsi"/>
          <w:b/>
          <w:bCs/>
          <w:sz w:val="44"/>
          <w:szCs w:val="44"/>
        </w:rPr>
        <w:t xml:space="preserve">      </w:t>
      </w:r>
      <w:r w:rsidR="0018182B" w:rsidRPr="006D27F5">
        <w:rPr>
          <w:rFonts w:cstheme="minorHAnsi"/>
          <w:b/>
          <w:bCs/>
          <w:sz w:val="44"/>
          <w:szCs w:val="44"/>
        </w:rPr>
        <w:t>III.2. Méthodologie</w:t>
      </w:r>
    </w:p>
    <w:p w14:paraId="5017E271" w14:textId="3C7611E1" w:rsidR="0018182B" w:rsidRPr="006D27F5" w:rsidRDefault="0018182B" w:rsidP="0018182B">
      <w:pPr>
        <w:rPr>
          <w:rFonts w:cstheme="minorHAnsi"/>
          <w:sz w:val="44"/>
          <w:szCs w:val="44"/>
        </w:rPr>
      </w:pPr>
      <w:r w:rsidRPr="006D27F5">
        <w:rPr>
          <w:rFonts w:cstheme="minorHAnsi"/>
          <w:sz w:val="44"/>
          <w:szCs w:val="44"/>
        </w:rPr>
        <w:t>L’agence candidate présentera une méthodologie détaillée du service technique à fournir.</w:t>
      </w:r>
      <w:r w:rsidR="00E33C6D" w:rsidRPr="006D27F5">
        <w:rPr>
          <w:rFonts w:cstheme="minorHAnsi"/>
          <w:sz w:val="44"/>
          <w:szCs w:val="44"/>
        </w:rPr>
        <w:t xml:space="preserve"> Il est prévu une séance de cadrage avec la structure sélectionnée,</w:t>
      </w:r>
      <w:r w:rsidRPr="006D27F5">
        <w:rPr>
          <w:rFonts w:cstheme="minorHAnsi"/>
          <w:sz w:val="44"/>
          <w:szCs w:val="44"/>
        </w:rPr>
        <w:t xml:space="preserve"> </w:t>
      </w:r>
      <w:r w:rsidR="00E33C6D" w:rsidRPr="006D27F5">
        <w:rPr>
          <w:rFonts w:cstheme="minorHAnsi"/>
          <w:sz w:val="44"/>
          <w:szCs w:val="44"/>
        </w:rPr>
        <w:t xml:space="preserve">avant la mise en œuvre </w:t>
      </w:r>
      <w:r w:rsidR="00E33C6D" w:rsidRPr="006D27F5">
        <w:rPr>
          <w:rFonts w:cstheme="minorHAnsi"/>
          <w:sz w:val="44"/>
          <w:szCs w:val="44"/>
        </w:rPr>
        <w:lastRenderedPageBreak/>
        <w:t xml:space="preserve">opérationnelle du contrat, sous la supervision de la coordination du </w:t>
      </w:r>
      <w:r w:rsidR="00D42F2E">
        <w:rPr>
          <w:rFonts w:cstheme="minorHAnsi"/>
          <w:sz w:val="44"/>
          <w:szCs w:val="44"/>
        </w:rPr>
        <w:t>plan de travail</w:t>
      </w:r>
      <w:r w:rsidR="00E33C6D" w:rsidRPr="006D27F5">
        <w:rPr>
          <w:rFonts w:cstheme="minorHAnsi"/>
          <w:sz w:val="44"/>
          <w:szCs w:val="44"/>
        </w:rPr>
        <w:t>.</w:t>
      </w:r>
    </w:p>
    <w:p w14:paraId="0547801F" w14:textId="7BAB5BDD" w:rsidR="002F58DA" w:rsidRPr="006D27F5" w:rsidRDefault="002F58DA" w:rsidP="002F58DA">
      <w:pPr>
        <w:pStyle w:val="Paragraphedeliste"/>
        <w:numPr>
          <w:ilvl w:val="0"/>
          <w:numId w:val="2"/>
        </w:numPr>
        <w:rPr>
          <w:rFonts w:cstheme="minorHAnsi"/>
          <w:b/>
          <w:bCs/>
          <w:sz w:val="44"/>
          <w:szCs w:val="44"/>
        </w:rPr>
      </w:pPr>
      <w:r w:rsidRPr="006D27F5">
        <w:rPr>
          <w:rFonts w:cstheme="minorHAnsi"/>
          <w:b/>
          <w:bCs/>
          <w:sz w:val="44"/>
          <w:szCs w:val="44"/>
        </w:rPr>
        <w:t>L</w:t>
      </w:r>
      <w:r w:rsidR="00D7666B" w:rsidRPr="006D27F5">
        <w:rPr>
          <w:rFonts w:cstheme="minorHAnsi"/>
          <w:b/>
          <w:bCs/>
          <w:sz w:val="44"/>
          <w:szCs w:val="44"/>
        </w:rPr>
        <w:t>ivrables attendus</w:t>
      </w:r>
    </w:p>
    <w:p w14:paraId="5B01904B" w14:textId="35AED2A1" w:rsidR="00D7666B" w:rsidRPr="006D27F5" w:rsidRDefault="00D7666B" w:rsidP="00D7666B">
      <w:pPr>
        <w:rPr>
          <w:rFonts w:cstheme="minorHAnsi"/>
          <w:sz w:val="44"/>
          <w:szCs w:val="44"/>
        </w:rPr>
      </w:pPr>
      <w:r w:rsidRPr="006D27F5">
        <w:rPr>
          <w:rFonts w:cstheme="minorHAnsi"/>
          <w:sz w:val="44"/>
          <w:szCs w:val="44"/>
        </w:rPr>
        <w:t xml:space="preserve">L’agence de communication devra produire et fournir au </w:t>
      </w:r>
      <w:r w:rsidR="00D42F2E">
        <w:rPr>
          <w:rFonts w:cstheme="minorHAnsi"/>
          <w:sz w:val="44"/>
          <w:szCs w:val="44"/>
        </w:rPr>
        <w:t>plan de travail</w:t>
      </w:r>
      <w:r w:rsidRPr="006D27F5">
        <w:rPr>
          <w:rFonts w:cstheme="minorHAnsi"/>
          <w:sz w:val="44"/>
          <w:szCs w:val="44"/>
        </w:rPr>
        <w:t xml:space="preserve"> les livrables suivants comme résultats initiaux, intermédiaires et finaux de sa mission :</w:t>
      </w:r>
    </w:p>
    <w:p w14:paraId="660961B0" w14:textId="2111E9DA" w:rsidR="00D7666B" w:rsidRPr="00C53FB2" w:rsidRDefault="00C53FB2" w:rsidP="00D7666B">
      <w:pPr>
        <w:pStyle w:val="Paragraphedeliste"/>
        <w:numPr>
          <w:ilvl w:val="0"/>
          <w:numId w:val="7"/>
        </w:numPr>
        <w:rPr>
          <w:rFonts w:cstheme="minorHAnsi"/>
          <w:sz w:val="40"/>
          <w:szCs w:val="40"/>
        </w:rPr>
      </w:pPr>
      <w:r w:rsidRPr="00C53FB2">
        <w:rPr>
          <w:rFonts w:cstheme="minorHAnsi"/>
          <w:sz w:val="40"/>
          <w:szCs w:val="40"/>
          <w:lang w:val="fr-BF"/>
        </w:rPr>
        <w:t>Un plan de communication pour les Agences PAGE disponible</w:t>
      </w:r>
      <w:r w:rsidR="00D7666B" w:rsidRPr="00C53FB2">
        <w:rPr>
          <w:rFonts w:cstheme="minorHAnsi"/>
          <w:sz w:val="40"/>
          <w:szCs w:val="40"/>
        </w:rPr>
        <w:t> ;</w:t>
      </w:r>
    </w:p>
    <w:p w14:paraId="37EDF305" w14:textId="321173AA" w:rsidR="00D7666B" w:rsidRPr="00C53FB2" w:rsidRDefault="00C53FB2" w:rsidP="00D7666B">
      <w:pPr>
        <w:pStyle w:val="Paragraphedeliste"/>
        <w:numPr>
          <w:ilvl w:val="0"/>
          <w:numId w:val="8"/>
        </w:numPr>
        <w:rPr>
          <w:rFonts w:cstheme="minorHAnsi"/>
          <w:sz w:val="40"/>
          <w:szCs w:val="40"/>
        </w:rPr>
      </w:pPr>
      <w:r w:rsidRPr="00C53FB2">
        <w:rPr>
          <w:rFonts w:cstheme="minorHAnsi"/>
          <w:sz w:val="40"/>
          <w:szCs w:val="40"/>
          <w:lang w:val="fr-BF"/>
        </w:rPr>
        <w:t>Des rapports de communication sur les activités majeures et les résultats des études disponible</w:t>
      </w:r>
      <w:r w:rsidR="00D7666B" w:rsidRPr="00C53FB2">
        <w:rPr>
          <w:rFonts w:cstheme="minorHAnsi"/>
          <w:sz w:val="40"/>
          <w:szCs w:val="40"/>
        </w:rPr>
        <w:t>.</w:t>
      </w:r>
    </w:p>
    <w:p w14:paraId="1E0006BF" w14:textId="633FE82B" w:rsidR="001205A1" w:rsidRPr="006D27F5" w:rsidRDefault="00C53FB2" w:rsidP="001205A1">
      <w:pPr>
        <w:pStyle w:val="Paragraphedeliste"/>
        <w:numPr>
          <w:ilvl w:val="0"/>
          <w:numId w:val="8"/>
        </w:numPr>
        <w:rPr>
          <w:sz w:val="40"/>
          <w:szCs w:val="40"/>
        </w:rPr>
      </w:pPr>
      <w:r>
        <w:rPr>
          <w:sz w:val="40"/>
          <w:szCs w:val="40"/>
          <w:lang w:val="fr-BF"/>
        </w:rPr>
        <w:t>Page Facebook disponible et animée</w:t>
      </w:r>
      <w:r w:rsidR="001205A1" w:rsidRPr="006D27F5">
        <w:rPr>
          <w:sz w:val="40"/>
          <w:szCs w:val="40"/>
        </w:rPr>
        <w:t xml:space="preserve"> ; </w:t>
      </w:r>
    </w:p>
    <w:p w14:paraId="020F97CB" w14:textId="03C96588" w:rsidR="001205A1" w:rsidRPr="006D27F5" w:rsidRDefault="00C53FB2" w:rsidP="001205A1">
      <w:pPr>
        <w:pStyle w:val="Paragraphedeliste"/>
        <w:numPr>
          <w:ilvl w:val="0"/>
          <w:numId w:val="8"/>
        </w:numPr>
        <w:rPr>
          <w:sz w:val="40"/>
          <w:szCs w:val="40"/>
        </w:rPr>
      </w:pPr>
      <w:r>
        <w:rPr>
          <w:sz w:val="40"/>
          <w:szCs w:val="40"/>
          <w:lang w:val="fr-BF"/>
        </w:rPr>
        <w:t xml:space="preserve">Des </w:t>
      </w:r>
      <w:r w:rsidRPr="006D27F5">
        <w:rPr>
          <w:sz w:val="40"/>
          <w:szCs w:val="40"/>
        </w:rPr>
        <w:t xml:space="preserve">guides </w:t>
      </w:r>
      <w:r>
        <w:rPr>
          <w:sz w:val="40"/>
          <w:szCs w:val="40"/>
        </w:rPr>
        <w:t>sur le verdissement des entreprises du secteur touristique</w:t>
      </w:r>
      <w:r>
        <w:rPr>
          <w:sz w:val="40"/>
          <w:szCs w:val="40"/>
          <w:lang w:val="fr-BF"/>
        </w:rPr>
        <w:t xml:space="preserve"> diffusés</w:t>
      </w:r>
      <w:r>
        <w:rPr>
          <w:sz w:val="40"/>
          <w:szCs w:val="40"/>
        </w:rPr>
        <w:t xml:space="preserve"> ;</w:t>
      </w:r>
    </w:p>
    <w:p w14:paraId="13BF6D6A" w14:textId="1861BDE1" w:rsidR="0018182B" w:rsidRPr="006D27F5" w:rsidRDefault="00C53FB2" w:rsidP="0018182B">
      <w:pPr>
        <w:pStyle w:val="Paragraphedeliste"/>
        <w:numPr>
          <w:ilvl w:val="0"/>
          <w:numId w:val="8"/>
        </w:numPr>
        <w:rPr>
          <w:sz w:val="40"/>
          <w:szCs w:val="40"/>
        </w:rPr>
      </w:pPr>
      <w:r w:rsidRPr="006D27F5">
        <w:rPr>
          <w:sz w:val="40"/>
          <w:szCs w:val="40"/>
        </w:rPr>
        <w:t xml:space="preserve">Une vidéo synthèse des activités et principaux résultats atteints par le </w:t>
      </w:r>
      <w:r>
        <w:rPr>
          <w:sz w:val="40"/>
          <w:szCs w:val="40"/>
        </w:rPr>
        <w:t>plan de travail</w:t>
      </w:r>
      <w:r>
        <w:rPr>
          <w:sz w:val="40"/>
          <w:szCs w:val="40"/>
          <w:lang w:val="fr-BF"/>
        </w:rPr>
        <w:t xml:space="preserve"> disponible</w:t>
      </w:r>
      <w:r w:rsidRPr="006D27F5">
        <w:rPr>
          <w:sz w:val="40"/>
          <w:szCs w:val="40"/>
        </w:rPr>
        <w:t xml:space="preserve"> ;</w:t>
      </w:r>
      <w:r w:rsidR="001205A1" w:rsidRPr="006D27F5">
        <w:rPr>
          <w:sz w:val="40"/>
          <w:szCs w:val="40"/>
        </w:rPr>
        <w:t xml:space="preserve"> </w:t>
      </w:r>
    </w:p>
    <w:p w14:paraId="77F0350D" w14:textId="390EFBFD" w:rsidR="00D7666B" w:rsidRPr="00C53FB2" w:rsidRDefault="00C53FB2" w:rsidP="00D7666B">
      <w:pPr>
        <w:pStyle w:val="Paragraphedeliste"/>
        <w:numPr>
          <w:ilvl w:val="0"/>
          <w:numId w:val="8"/>
        </w:numPr>
        <w:rPr>
          <w:sz w:val="40"/>
          <w:szCs w:val="40"/>
        </w:rPr>
      </w:pPr>
      <w:r w:rsidRPr="00C53FB2">
        <w:rPr>
          <w:sz w:val="40"/>
          <w:szCs w:val="40"/>
          <w:lang w:val="fr-BF"/>
        </w:rPr>
        <w:t>Un document synthèse des activités menées et des résultats atteints par PAGE</w:t>
      </w:r>
      <w:r w:rsidR="0018182B" w:rsidRPr="00C53FB2">
        <w:rPr>
          <w:sz w:val="40"/>
          <w:szCs w:val="40"/>
        </w:rPr>
        <w:t>.</w:t>
      </w:r>
      <w:r w:rsidR="001205A1" w:rsidRPr="00C53FB2">
        <w:rPr>
          <w:sz w:val="40"/>
          <w:szCs w:val="40"/>
        </w:rPr>
        <w:t xml:space="preserve"> </w:t>
      </w:r>
    </w:p>
    <w:p w14:paraId="26F7057B" w14:textId="77777777" w:rsidR="00E33C6D" w:rsidRPr="00C53FB2" w:rsidRDefault="00E33C6D" w:rsidP="00E33C6D">
      <w:pPr>
        <w:pStyle w:val="Paragraphedeliste"/>
        <w:rPr>
          <w:sz w:val="40"/>
          <w:szCs w:val="40"/>
        </w:rPr>
      </w:pPr>
    </w:p>
    <w:p w14:paraId="38B14F99" w14:textId="753299CB" w:rsidR="002F58DA" w:rsidRPr="006D27F5" w:rsidRDefault="002F58DA" w:rsidP="002F58DA">
      <w:pPr>
        <w:pStyle w:val="Paragraphedeliste"/>
        <w:numPr>
          <w:ilvl w:val="0"/>
          <w:numId w:val="2"/>
        </w:numPr>
        <w:rPr>
          <w:rFonts w:ascii="Arial" w:eastAsia="Times New Roman" w:hAnsi="Arial" w:cs="Arial"/>
          <w:color w:val="FF0000"/>
          <w:sz w:val="40"/>
          <w:szCs w:val="40"/>
          <w:lang w:eastAsia="fr-FR"/>
        </w:rPr>
      </w:pPr>
      <w:r w:rsidRPr="00C53FB2">
        <w:rPr>
          <w:rFonts w:cstheme="minorHAnsi"/>
          <w:b/>
          <w:bCs/>
          <w:sz w:val="44"/>
          <w:szCs w:val="44"/>
        </w:rPr>
        <w:t xml:space="preserve">Qualifications </w:t>
      </w:r>
      <w:r w:rsidRPr="006D27F5">
        <w:rPr>
          <w:rFonts w:cstheme="minorHAnsi"/>
          <w:b/>
          <w:bCs/>
          <w:sz w:val="44"/>
          <w:szCs w:val="44"/>
        </w:rPr>
        <w:t>et compétences requises</w:t>
      </w:r>
    </w:p>
    <w:p w14:paraId="12CC2910" w14:textId="000B0035" w:rsidR="001205A1" w:rsidRPr="006D27F5" w:rsidRDefault="00F4678A" w:rsidP="001205A1">
      <w:pPr>
        <w:rPr>
          <w:sz w:val="40"/>
          <w:szCs w:val="40"/>
        </w:rPr>
      </w:pPr>
      <w:r w:rsidRPr="006D27F5">
        <w:rPr>
          <w:sz w:val="40"/>
          <w:szCs w:val="40"/>
        </w:rPr>
        <w:t>Pour la présente consultation, il est fait appel à une agence spécialisée en communication ou à une Agence-Conseil</w:t>
      </w:r>
      <w:r w:rsidR="00D7666B" w:rsidRPr="006D27F5">
        <w:rPr>
          <w:sz w:val="40"/>
          <w:szCs w:val="40"/>
        </w:rPr>
        <w:t xml:space="preserve">, qui devrait répondre aux exigences suivantes : </w:t>
      </w:r>
    </w:p>
    <w:p w14:paraId="4D54AAFC" w14:textId="206CA03C" w:rsidR="001205A1" w:rsidRPr="006D27F5" w:rsidRDefault="001205A1" w:rsidP="002F58DA">
      <w:pPr>
        <w:pStyle w:val="Paragraphedeliste"/>
        <w:numPr>
          <w:ilvl w:val="0"/>
          <w:numId w:val="6"/>
        </w:numPr>
        <w:spacing w:line="276" w:lineRule="auto"/>
        <w:rPr>
          <w:rFonts w:cstheme="minorHAnsi"/>
          <w:sz w:val="44"/>
          <w:szCs w:val="44"/>
        </w:rPr>
      </w:pPr>
      <w:r w:rsidRPr="006D27F5">
        <w:rPr>
          <w:rFonts w:cstheme="minorHAnsi"/>
          <w:sz w:val="44"/>
          <w:szCs w:val="44"/>
        </w:rPr>
        <w:lastRenderedPageBreak/>
        <w:t xml:space="preserve">Être </w:t>
      </w:r>
      <w:r w:rsidRPr="006D27F5">
        <w:rPr>
          <w:sz w:val="40"/>
          <w:szCs w:val="40"/>
        </w:rPr>
        <w:t xml:space="preserve">agréée par les structures compétentes du </w:t>
      </w:r>
      <w:proofErr w:type="gramStart"/>
      <w:r w:rsidRPr="006D27F5">
        <w:rPr>
          <w:sz w:val="40"/>
          <w:szCs w:val="40"/>
        </w:rPr>
        <w:t>pays</w:t>
      </w:r>
      <w:r w:rsidR="00C53FB2">
        <w:rPr>
          <w:rFonts w:cstheme="minorHAnsi"/>
          <w:sz w:val="44"/>
          <w:szCs w:val="44"/>
          <w:lang w:val="fr-BF"/>
        </w:rPr>
        <w:t>;</w:t>
      </w:r>
      <w:proofErr w:type="gramEnd"/>
      <w:r w:rsidR="00C53FB2">
        <w:rPr>
          <w:rFonts w:cstheme="minorHAnsi"/>
          <w:sz w:val="44"/>
          <w:szCs w:val="44"/>
          <w:lang w:val="fr-BF"/>
        </w:rPr>
        <w:t xml:space="preserve"> </w:t>
      </w:r>
    </w:p>
    <w:p w14:paraId="70BC51C9" w14:textId="79C933FC" w:rsidR="002F58DA" w:rsidRPr="006D27F5" w:rsidRDefault="002F58DA" w:rsidP="002F58DA">
      <w:pPr>
        <w:pStyle w:val="Paragraphedeliste"/>
        <w:numPr>
          <w:ilvl w:val="0"/>
          <w:numId w:val="6"/>
        </w:numPr>
        <w:spacing w:line="276" w:lineRule="auto"/>
        <w:rPr>
          <w:rFonts w:cstheme="minorHAnsi"/>
          <w:sz w:val="44"/>
          <w:szCs w:val="44"/>
        </w:rPr>
      </w:pPr>
      <w:r w:rsidRPr="006D27F5">
        <w:rPr>
          <w:rFonts w:cstheme="minorHAnsi"/>
          <w:sz w:val="44"/>
          <w:szCs w:val="44"/>
        </w:rPr>
        <w:t xml:space="preserve">Avoir au moins </w:t>
      </w:r>
      <w:r w:rsidR="001205A1" w:rsidRPr="006D27F5">
        <w:rPr>
          <w:rFonts w:cstheme="minorHAnsi"/>
          <w:sz w:val="44"/>
          <w:szCs w:val="44"/>
        </w:rPr>
        <w:t>cinq (5)</w:t>
      </w:r>
      <w:r w:rsidRPr="006D27F5">
        <w:rPr>
          <w:rFonts w:cstheme="minorHAnsi"/>
          <w:sz w:val="44"/>
          <w:szCs w:val="44"/>
        </w:rPr>
        <w:t xml:space="preserve"> années d’expérience en matière de conception et </w:t>
      </w:r>
      <w:r w:rsidR="001205A1" w:rsidRPr="006D27F5">
        <w:rPr>
          <w:rFonts w:cstheme="minorHAnsi"/>
          <w:sz w:val="44"/>
          <w:szCs w:val="44"/>
        </w:rPr>
        <w:t>de mise e</w:t>
      </w:r>
      <w:r w:rsidR="00AD1421">
        <w:rPr>
          <w:rFonts w:cstheme="minorHAnsi"/>
          <w:sz w:val="44"/>
          <w:szCs w:val="44"/>
        </w:rPr>
        <w:t>n</w:t>
      </w:r>
      <w:r w:rsidR="001205A1" w:rsidRPr="006D27F5">
        <w:rPr>
          <w:rFonts w:cstheme="minorHAnsi"/>
          <w:sz w:val="44"/>
          <w:szCs w:val="44"/>
        </w:rPr>
        <w:t xml:space="preserve"> œuvre de plan de communication</w:t>
      </w:r>
      <w:r w:rsidRPr="006D27F5">
        <w:rPr>
          <w:rFonts w:cstheme="minorHAnsi"/>
          <w:sz w:val="44"/>
          <w:szCs w:val="44"/>
        </w:rPr>
        <w:t> ;</w:t>
      </w:r>
    </w:p>
    <w:p w14:paraId="039A7500" w14:textId="77777777" w:rsidR="002F58DA" w:rsidRPr="006D27F5" w:rsidRDefault="002F58DA" w:rsidP="002F58DA">
      <w:pPr>
        <w:pStyle w:val="Paragraphedeliste"/>
        <w:numPr>
          <w:ilvl w:val="0"/>
          <w:numId w:val="6"/>
        </w:numPr>
        <w:spacing w:line="276" w:lineRule="auto"/>
        <w:rPr>
          <w:rFonts w:cstheme="minorHAnsi"/>
          <w:sz w:val="44"/>
          <w:szCs w:val="44"/>
        </w:rPr>
      </w:pPr>
      <w:r w:rsidRPr="006D27F5">
        <w:rPr>
          <w:rFonts w:cstheme="minorHAnsi"/>
          <w:sz w:val="44"/>
          <w:szCs w:val="44"/>
        </w:rPr>
        <w:t>Disposer des ressources humaines qualifiées pour ce type de travail ;</w:t>
      </w:r>
    </w:p>
    <w:p w14:paraId="5787208B" w14:textId="309A9507" w:rsidR="002F58DA" w:rsidRPr="006D27F5" w:rsidRDefault="002F58DA" w:rsidP="002F58DA">
      <w:pPr>
        <w:pStyle w:val="Paragraphedeliste"/>
        <w:numPr>
          <w:ilvl w:val="0"/>
          <w:numId w:val="6"/>
        </w:numPr>
        <w:spacing w:line="276" w:lineRule="auto"/>
        <w:rPr>
          <w:rFonts w:cstheme="minorHAnsi"/>
          <w:sz w:val="44"/>
          <w:szCs w:val="44"/>
        </w:rPr>
      </w:pPr>
      <w:r w:rsidRPr="006D27F5">
        <w:rPr>
          <w:rFonts w:cstheme="minorHAnsi"/>
          <w:sz w:val="44"/>
          <w:szCs w:val="44"/>
        </w:rPr>
        <w:t>Avoir les équipements techniques appropriés pour ce genre de travail</w:t>
      </w:r>
      <w:r w:rsidR="00294F21" w:rsidRPr="006D27F5">
        <w:rPr>
          <w:rFonts w:cstheme="minorHAnsi"/>
          <w:sz w:val="44"/>
          <w:szCs w:val="44"/>
        </w:rPr>
        <w:t>.</w:t>
      </w:r>
    </w:p>
    <w:p w14:paraId="002125D0" w14:textId="49E2DB52" w:rsidR="00D7666B" w:rsidRPr="006D27F5" w:rsidRDefault="00294F21" w:rsidP="00294F21">
      <w:pPr>
        <w:spacing w:line="276" w:lineRule="auto"/>
        <w:rPr>
          <w:rFonts w:cstheme="minorHAnsi"/>
          <w:sz w:val="44"/>
          <w:szCs w:val="44"/>
        </w:rPr>
      </w:pPr>
      <w:r w:rsidRPr="006D27F5">
        <w:rPr>
          <w:rFonts w:cstheme="minorHAnsi"/>
          <w:sz w:val="44"/>
          <w:szCs w:val="44"/>
        </w:rPr>
        <w:t>La connaissance du paysage médiatique, de l'environnement socio-économique du secteur touristique serait un atout.</w:t>
      </w:r>
    </w:p>
    <w:p w14:paraId="0461F416" w14:textId="249CC8AC" w:rsidR="002F58DA" w:rsidRPr="006D27F5" w:rsidRDefault="0042775E" w:rsidP="0042775E">
      <w:pPr>
        <w:pStyle w:val="Paragraphedeliste"/>
        <w:numPr>
          <w:ilvl w:val="0"/>
          <w:numId w:val="2"/>
        </w:numPr>
        <w:rPr>
          <w:rFonts w:cstheme="minorHAnsi"/>
          <w:b/>
          <w:bCs/>
          <w:sz w:val="44"/>
          <w:szCs w:val="44"/>
        </w:rPr>
      </w:pPr>
      <w:r w:rsidRPr="006D27F5">
        <w:rPr>
          <w:rFonts w:cstheme="minorHAnsi"/>
          <w:b/>
          <w:bCs/>
          <w:sz w:val="44"/>
          <w:szCs w:val="44"/>
        </w:rPr>
        <w:t>Composition du dossier de candidature</w:t>
      </w:r>
    </w:p>
    <w:p w14:paraId="3CDDB0CE" w14:textId="77777777" w:rsidR="002F58DA" w:rsidRPr="006D27F5" w:rsidRDefault="002F58DA" w:rsidP="002F58DA">
      <w:pPr>
        <w:rPr>
          <w:rFonts w:cstheme="minorHAnsi"/>
          <w:sz w:val="44"/>
          <w:szCs w:val="44"/>
        </w:rPr>
      </w:pPr>
      <w:r w:rsidRPr="006D27F5">
        <w:rPr>
          <w:rFonts w:cstheme="minorHAnsi"/>
          <w:sz w:val="44"/>
          <w:szCs w:val="44"/>
        </w:rPr>
        <w:t>Les agences intéressées devront inclure dans leurs propositions les éléments suivants :</w:t>
      </w:r>
    </w:p>
    <w:p w14:paraId="1FD4AD3F" w14:textId="77777777" w:rsidR="002F58DA" w:rsidRPr="006D27F5" w:rsidRDefault="002F58DA" w:rsidP="002F58DA">
      <w:pPr>
        <w:rPr>
          <w:rFonts w:cstheme="minorHAnsi"/>
          <w:b/>
          <w:bCs/>
          <w:sz w:val="44"/>
          <w:szCs w:val="44"/>
        </w:rPr>
      </w:pPr>
      <w:r w:rsidRPr="006D27F5">
        <w:rPr>
          <w:rFonts w:cstheme="minorHAnsi"/>
          <w:b/>
          <w:bCs/>
          <w:sz w:val="44"/>
          <w:szCs w:val="44"/>
        </w:rPr>
        <w:t>a) Une offre technique</w:t>
      </w:r>
    </w:p>
    <w:p w14:paraId="3D071EA2" w14:textId="77777777" w:rsidR="002F58DA" w:rsidRPr="006D27F5" w:rsidRDefault="002F58DA" w:rsidP="002F58DA">
      <w:pPr>
        <w:rPr>
          <w:rFonts w:cstheme="minorHAnsi"/>
          <w:sz w:val="44"/>
          <w:szCs w:val="44"/>
        </w:rPr>
      </w:pPr>
      <w:r w:rsidRPr="006D27F5">
        <w:rPr>
          <w:rFonts w:cstheme="minorHAnsi"/>
          <w:sz w:val="44"/>
          <w:szCs w:val="44"/>
        </w:rPr>
        <w:t>1. Une note démontrant la bonne compréhension des présents Termes de Référence (1 page maximum) et une note de présentation de la méthodologie envisagée pour la réalisation de la mission (2 pages maximum) ;</w:t>
      </w:r>
    </w:p>
    <w:p w14:paraId="552EF109" w14:textId="77777777" w:rsidR="002F58DA" w:rsidRPr="006D27F5" w:rsidRDefault="002F58DA" w:rsidP="002F58DA">
      <w:pPr>
        <w:rPr>
          <w:rFonts w:cstheme="minorHAnsi"/>
          <w:sz w:val="44"/>
          <w:szCs w:val="44"/>
        </w:rPr>
      </w:pPr>
      <w:r w:rsidRPr="006D27F5">
        <w:rPr>
          <w:rFonts w:cstheme="minorHAnsi"/>
          <w:sz w:val="44"/>
          <w:szCs w:val="44"/>
        </w:rPr>
        <w:lastRenderedPageBreak/>
        <w:t>2. Des preuves démontrant notamment la qualification pour la mission, et mettant en relief toutes les références pouvant l’attester, les pertinentes expériences dans les réalisations des missions similaires à celle de la présente consultance (la liste du personnel affecté à la mission et leur CV) ; ainsi que la citation des contacts mail et téléphone d’au moins 3 (trois) personnes de référence pouvant valablement attester des compétences dans le domaine (3 pages maximum) ;</w:t>
      </w:r>
    </w:p>
    <w:p w14:paraId="04E1CB5A" w14:textId="77777777" w:rsidR="002F58DA" w:rsidRPr="006D27F5" w:rsidRDefault="002F58DA" w:rsidP="002F58DA">
      <w:pPr>
        <w:rPr>
          <w:rFonts w:cstheme="minorHAnsi"/>
          <w:b/>
          <w:bCs/>
          <w:sz w:val="44"/>
          <w:szCs w:val="44"/>
        </w:rPr>
      </w:pPr>
      <w:r w:rsidRPr="006D27F5">
        <w:rPr>
          <w:rFonts w:cstheme="minorHAnsi"/>
          <w:b/>
          <w:bCs/>
          <w:sz w:val="44"/>
          <w:szCs w:val="44"/>
        </w:rPr>
        <w:t>b) Une offre financière</w:t>
      </w:r>
    </w:p>
    <w:p w14:paraId="6542F071" w14:textId="6B0DFBDE" w:rsidR="002F58DA" w:rsidRPr="006D27F5" w:rsidRDefault="002F58DA" w:rsidP="002F58DA">
      <w:pPr>
        <w:rPr>
          <w:rFonts w:cstheme="minorHAnsi"/>
          <w:sz w:val="44"/>
          <w:szCs w:val="44"/>
        </w:rPr>
      </w:pPr>
      <w:r w:rsidRPr="006D27F5">
        <w:rPr>
          <w:rFonts w:cstheme="minorHAnsi"/>
          <w:sz w:val="44"/>
          <w:szCs w:val="44"/>
        </w:rPr>
        <w:t xml:space="preserve">Une offre financière indiquant le budget global (hors taxes) sollicité pour mener la mission ainsi qu’un détail des prix et tarifs présentés (frais de conception, frais de production, etc.) </w:t>
      </w:r>
    </w:p>
    <w:p w14:paraId="6276DA8F" w14:textId="3BBA4C06" w:rsidR="002F58DA" w:rsidRPr="006D27F5" w:rsidRDefault="002F58DA" w:rsidP="002F58DA">
      <w:pPr>
        <w:rPr>
          <w:rFonts w:cstheme="minorHAnsi"/>
          <w:sz w:val="44"/>
          <w:szCs w:val="44"/>
        </w:rPr>
      </w:pPr>
      <w:r w:rsidRPr="006D27F5">
        <w:rPr>
          <w:rFonts w:cstheme="minorHAnsi"/>
          <w:sz w:val="44"/>
          <w:szCs w:val="44"/>
        </w:rPr>
        <w:softHyphen/>
      </w:r>
      <w:r w:rsidRPr="006D27F5">
        <w:rPr>
          <w:rFonts w:cstheme="minorHAnsi"/>
          <w:sz w:val="44"/>
          <w:szCs w:val="44"/>
        </w:rPr>
        <w:softHyphen/>
      </w:r>
      <w:r w:rsidRPr="006D27F5">
        <w:rPr>
          <w:rFonts w:cstheme="minorHAnsi"/>
          <w:sz w:val="44"/>
          <w:szCs w:val="44"/>
        </w:rPr>
        <w:softHyphen/>
      </w:r>
      <w:r w:rsidRPr="006D27F5">
        <w:rPr>
          <w:rFonts w:cstheme="minorHAnsi"/>
          <w:sz w:val="44"/>
          <w:szCs w:val="44"/>
        </w:rPr>
        <w:softHyphen/>
        <w:t xml:space="preserve">Les dossiers de candidatures doivent être déposées sous enveloppe fermée à l’adresse suivant…. </w:t>
      </w:r>
      <w:proofErr w:type="gramStart"/>
      <w:r w:rsidRPr="006D27F5">
        <w:rPr>
          <w:rFonts w:cstheme="minorHAnsi"/>
          <w:sz w:val="44"/>
          <w:szCs w:val="44"/>
        </w:rPr>
        <w:t>au</w:t>
      </w:r>
      <w:proofErr w:type="gramEnd"/>
      <w:r w:rsidRPr="006D27F5">
        <w:rPr>
          <w:rFonts w:cstheme="minorHAnsi"/>
          <w:sz w:val="44"/>
          <w:szCs w:val="44"/>
        </w:rPr>
        <w:t xml:space="preserve"> plus tard le …/…/2021, à 12 heure</w:t>
      </w:r>
      <w:r w:rsidR="00AD1421">
        <w:rPr>
          <w:rFonts w:cstheme="minorHAnsi"/>
          <w:sz w:val="44"/>
          <w:szCs w:val="44"/>
        </w:rPr>
        <w:t>s</w:t>
      </w:r>
      <w:r w:rsidRPr="006D27F5">
        <w:rPr>
          <w:rFonts w:cstheme="minorHAnsi"/>
          <w:sz w:val="44"/>
          <w:szCs w:val="44"/>
        </w:rPr>
        <w:t xml:space="preserve">. Le dossier doit être présenté en français et doit porter la mention « </w:t>
      </w:r>
      <w:r w:rsidR="00294F21" w:rsidRPr="006D27F5">
        <w:rPr>
          <w:rFonts w:cstheme="minorHAnsi"/>
          <w:sz w:val="44"/>
          <w:szCs w:val="44"/>
        </w:rPr>
        <w:t>Recrutement d’une agence de communication</w:t>
      </w:r>
      <w:r w:rsidR="001205A1" w:rsidRPr="006D27F5">
        <w:rPr>
          <w:rFonts w:cstheme="minorHAnsi"/>
          <w:sz w:val="44"/>
          <w:szCs w:val="44"/>
        </w:rPr>
        <w:t xml:space="preserve"> </w:t>
      </w:r>
      <w:r w:rsidR="00294F21" w:rsidRPr="006D27F5">
        <w:rPr>
          <w:rFonts w:cstheme="minorHAnsi"/>
          <w:sz w:val="44"/>
          <w:szCs w:val="44"/>
        </w:rPr>
        <w:t>p</w:t>
      </w:r>
      <w:r w:rsidR="001205A1" w:rsidRPr="006D27F5">
        <w:rPr>
          <w:rFonts w:cstheme="minorHAnsi"/>
          <w:sz w:val="44"/>
          <w:szCs w:val="44"/>
        </w:rPr>
        <w:t xml:space="preserve">our le </w:t>
      </w:r>
      <w:r w:rsidR="00D42F2E">
        <w:rPr>
          <w:rFonts w:cstheme="minorHAnsi"/>
          <w:sz w:val="44"/>
          <w:szCs w:val="44"/>
        </w:rPr>
        <w:t>plan de travail</w:t>
      </w:r>
      <w:r w:rsidR="00AD1421">
        <w:rPr>
          <w:rFonts w:cstheme="minorHAnsi"/>
          <w:sz w:val="44"/>
          <w:szCs w:val="44"/>
        </w:rPr>
        <w:t xml:space="preserve"> de relance post COVID-19 du secteur du tourisme</w:t>
      </w:r>
      <w:r w:rsidRPr="006D27F5">
        <w:rPr>
          <w:rFonts w:cstheme="minorHAnsi"/>
          <w:sz w:val="44"/>
          <w:szCs w:val="44"/>
        </w:rPr>
        <w:t xml:space="preserve"> ». </w:t>
      </w:r>
    </w:p>
    <w:p w14:paraId="04AB9AE9" w14:textId="46859976" w:rsidR="002F58DA" w:rsidRPr="006D27F5" w:rsidRDefault="002F58DA" w:rsidP="0042775E">
      <w:pPr>
        <w:pStyle w:val="Paragraphedeliste"/>
        <w:numPr>
          <w:ilvl w:val="0"/>
          <w:numId w:val="2"/>
        </w:numPr>
        <w:rPr>
          <w:rFonts w:cstheme="minorHAnsi"/>
          <w:b/>
          <w:bCs/>
          <w:sz w:val="44"/>
          <w:szCs w:val="44"/>
        </w:rPr>
      </w:pPr>
      <w:r w:rsidRPr="006D27F5">
        <w:rPr>
          <w:rFonts w:cstheme="minorHAnsi"/>
          <w:b/>
          <w:bCs/>
          <w:sz w:val="44"/>
          <w:szCs w:val="44"/>
        </w:rPr>
        <w:lastRenderedPageBreak/>
        <w:t>PROCEDURE D’EVALUATION DES OFFRES</w:t>
      </w:r>
    </w:p>
    <w:p w14:paraId="466292E4" w14:textId="77777777" w:rsidR="002F58DA" w:rsidRPr="006D27F5" w:rsidRDefault="002F58DA" w:rsidP="002F58DA">
      <w:pPr>
        <w:rPr>
          <w:rFonts w:cstheme="minorHAnsi"/>
          <w:sz w:val="44"/>
          <w:szCs w:val="44"/>
        </w:rPr>
      </w:pPr>
      <w:r w:rsidRPr="006D27F5">
        <w:rPr>
          <w:rFonts w:cstheme="minorHAnsi"/>
          <w:sz w:val="44"/>
          <w:szCs w:val="44"/>
        </w:rPr>
        <w:t>L’évaluation des offres se déroule en deux temps : l’évaluation des propositions techniques suivie de l’ouverture et la comparaison des propositions financières. Seront jugées qualifiées, les propositions techniques qui obtiendront 70% de la note maximale de 100 points.</w:t>
      </w:r>
    </w:p>
    <w:p w14:paraId="4EAA2226" w14:textId="77777777" w:rsidR="002F58DA" w:rsidRPr="006D27F5" w:rsidRDefault="002F58DA" w:rsidP="002F58DA">
      <w:pPr>
        <w:rPr>
          <w:rFonts w:cstheme="minorHAnsi"/>
          <w:sz w:val="44"/>
          <w:szCs w:val="44"/>
        </w:rPr>
      </w:pPr>
      <w:r w:rsidRPr="006D27F5">
        <w:rPr>
          <w:rFonts w:cstheme="minorHAnsi"/>
          <w:sz w:val="44"/>
          <w:szCs w:val="44"/>
        </w:rPr>
        <w:t xml:space="preserve">Dans une deuxième étape du processus d’évaluation, les offres financières seront ouvertes et comparées. Le contrat sera attribué à l’agence techniquement qualifiées ayant présenté le meilleur score combiné - rapport qualité/prix, évaluation cumulative - (Technique pondérée à 70% + Financière à 30%). Cette note financière combinée à 30% est calculée pour chaque proposition sur la base de la formule suivante : Note financière A = [(Offre financière la moins </w:t>
      </w:r>
      <w:proofErr w:type="spellStart"/>
      <w:r w:rsidRPr="006D27F5">
        <w:rPr>
          <w:rFonts w:cstheme="minorHAnsi"/>
          <w:sz w:val="44"/>
          <w:szCs w:val="44"/>
        </w:rPr>
        <w:t>disante</w:t>
      </w:r>
      <w:proofErr w:type="spellEnd"/>
      <w:r w:rsidRPr="006D27F5">
        <w:rPr>
          <w:rFonts w:cstheme="minorHAnsi"/>
          <w:sz w:val="44"/>
          <w:szCs w:val="44"/>
        </w:rPr>
        <w:t>) /Offre financière de A] x 30.7</w:t>
      </w:r>
    </w:p>
    <w:tbl>
      <w:tblPr>
        <w:tblStyle w:val="Grilledutableau"/>
        <w:tblW w:w="0" w:type="auto"/>
        <w:tblLook w:val="04A0" w:firstRow="1" w:lastRow="0" w:firstColumn="1" w:lastColumn="0" w:noHBand="0" w:noVBand="1"/>
      </w:tblPr>
      <w:tblGrid>
        <w:gridCol w:w="7650"/>
        <w:gridCol w:w="1412"/>
      </w:tblGrid>
      <w:tr w:rsidR="002F58DA" w:rsidRPr="006D27F5" w14:paraId="2F6791BC" w14:textId="77777777" w:rsidTr="00970985">
        <w:tc>
          <w:tcPr>
            <w:tcW w:w="7650" w:type="dxa"/>
          </w:tcPr>
          <w:p w14:paraId="6FECE62A" w14:textId="77777777" w:rsidR="002F58DA" w:rsidRPr="006D27F5" w:rsidRDefault="002F58DA" w:rsidP="00970985">
            <w:pPr>
              <w:rPr>
                <w:b/>
                <w:bCs/>
                <w:sz w:val="40"/>
                <w:szCs w:val="40"/>
              </w:rPr>
            </w:pPr>
            <w:r w:rsidRPr="006D27F5">
              <w:rPr>
                <w:b/>
                <w:bCs/>
                <w:sz w:val="40"/>
                <w:szCs w:val="40"/>
              </w:rPr>
              <w:t>Critères de notation</w:t>
            </w:r>
          </w:p>
        </w:tc>
        <w:tc>
          <w:tcPr>
            <w:tcW w:w="1412" w:type="dxa"/>
          </w:tcPr>
          <w:p w14:paraId="6E46DBB5" w14:textId="77777777" w:rsidR="002F58DA" w:rsidRPr="006D27F5" w:rsidRDefault="002F58DA" w:rsidP="00970985">
            <w:pPr>
              <w:rPr>
                <w:b/>
                <w:bCs/>
                <w:sz w:val="40"/>
                <w:szCs w:val="40"/>
              </w:rPr>
            </w:pPr>
            <w:r w:rsidRPr="006D27F5">
              <w:rPr>
                <w:b/>
                <w:bCs/>
                <w:sz w:val="40"/>
                <w:szCs w:val="40"/>
              </w:rPr>
              <w:t>Score</w:t>
            </w:r>
          </w:p>
        </w:tc>
      </w:tr>
      <w:tr w:rsidR="002F58DA" w:rsidRPr="006D27F5" w14:paraId="5BD64932" w14:textId="77777777" w:rsidTr="00970985">
        <w:tc>
          <w:tcPr>
            <w:tcW w:w="7650" w:type="dxa"/>
          </w:tcPr>
          <w:p w14:paraId="334EB130" w14:textId="77777777" w:rsidR="002F58DA" w:rsidRPr="006D27F5" w:rsidRDefault="002F58DA" w:rsidP="00970985">
            <w:pPr>
              <w:rPr>
                <w:sz w:val="40"/>
                <w:szCs w:val="40"/>
              </w:rPr>
            </w:pPr>
            <w:r w:rsidRPr="006D27F5">
              <w:rPr>
                <w:rFonts w:cstheme="minorHAnsi"/>
                <w:sz w:val="44"/>
                <w:szCs w:val="44"/>
              </w:rPr>
              <w:t xml:space="preserve">Compréhension de la mission </w:t>
            </w:r>
          </w:p>
        </w:tc>
        <w:tc>
          <w:tcPr>
            <w:tcW w:w="1412" w:type="dxa"/>
          </w:tcPr>
          <w:p w14:paraId="6CF05ABF" w14:textId="77777777" w:rsidR="002F58DA" w:rsidRPr="006D27F5" w:rsidRDefault="002F58DA" w:rsidP="00970985">
            <w:pPr>
              <w:jc w:val="right"/>
              <w:rPr>
                <w:sz w:val="40"/>
                <w:szCs w:val="40"/>
              </w:rPr>
            </w:pPr>
            <w:r w:rsidRPr="006D27F5">
              <w:rPr>
                <w:sz w:val="40"/>
                <w:szCs w:val="40"/>
              </w:rPr>
              <w:t>15</w:t>
            </w:r>
          </w:p>
        </w:tc>
      </w:tr>
      <w:tr w:rsidR="002F58DA" w:rsidRPr="006D27F5" w14:paraId="186EC2DA" w14:textId="77777777" w:rsidTr="00970985">
        <w:tc>
          <w:tcPr>
            <w:tcW w:w="7650" w:type="dxa"/>
          </w:tcPr>
          <w:p w14:paraId="46C2EE16" w14:textId="2645F34A" w:rsidR="002F58DA" w:rsidRPr="006D27F5" w:rsidRDefault="002F58DA" w:rsidP="00970985">
            <w:pPr>
              <w:rPr>
                <w:rFonts w:cstheme="minorHAnsi"/>
                <w:sz w:val="44"/>
                <w:szCs w:val="44"/>
              </w:rPr>
            </w:pPr>
            <w:r w:rsidRPr="006D27F5">
              <w:rPr>
                <w:rFonts w:cstheme="minorHAnsi"/>
                <w:sz w:val="44"/>
                <w:szCs w:val="44"/>
              </w:rPr>
              <w:t xml:space="preserve">Expertise avérée en conception </w:t>
            </w:r>
            <w:r w:rsidR="00294F21" w:rsidRPr="006D27F5">
              <w:rPr>
                <w:rFonts w:cstheme="minorHAnsi"/>
                <w:sz w:val="44"/>
                <w:szCs w:val="44"/>
              </w:rPr>
              <w:t>mise en œuvre de plan de communication</w:t>
            </w:r>
          </w:p>
          <w:p w14:paraId="3F34A38D" w14:textId="77777777" w:rsidR="002F58DA" w:rsidRPr="006D27F5" w:rsidRDefault="002F58DA" w:rsidP="00970985">
            <w:pPr>
              <w:rPr>
                <w:sz w:val="40"/>
                <w:szCs w:val="40"/>
              </w:rPr>
            </w:pPr>
          </w:p>
        </w:tc>
        <w:tc>
          <w:tcPr>
            <w:tcW w:w="1412" w:type="dxa"/>
          </w:tcPr>
          <w:p w14:paraId="61731EBA" w14:textId="77777777" w:rsidR="002F58DA" w:rsidRPr="006D27F5" w:rsidRDefault="002F58DA" w:rsidP="00970985">
            <w:pPr>
              <w:jc w:val="right"/>
              <w:rPr>
                <w:sz w:val="40"/>
                <w:szCs w:val="40"/>
              </w:rPr>
            </w:pPr>
            <w:r w:rsidRPr="006D27F5">
              <w:rPr>
                <w:sz w:val="40"/>
                <w:szCs w:val="40"/>
              </w:rPr>
              <w:t>35</w:t>
            </w:r>
          </w:p>
        </w:tc>
      </w:tr>
      <w:tr w:rsidR="002F58DA" w:rsidRPr="006D27F5" w14:paraId="4D9B5FC5" w14:textId="77777777" w:rsidTr="00970985">
        <w:tc>
          <w:tcPr>
            <w:tcW w:w="7650" w:type="dxa"/>
          </w:tcPr>
          <w:p w14:paraId="6C35F3A5" w14:textId="77777777" w:rsidR="002F58DA" w:rsidRPr="006D27F5" w:rsidRDefault="002F58DA" w:rsidP="00970985">
            <w:pPr>
              <w:rPr>
                <w:rFonts w:cstheme="minorHAnsi"/>
                <w:sz w:val="44"/>
                <w:szCs w:val="44"/>
              </w:rPr>
            </w:pPr>
            <w:r w:rsidRPr="006D27F5">
              <w:rPr>
                <w:rFonts w:cstheme="minorHAnsi"/>
                <w:sz w:val="44"/>
                <w:szCs w:val="44"/>
              </w:rPr>
              <w:lastRenderedPageBreak/>
              <w:t>Le personnel proposé et son expertise dans l’exécution de la mission</w:t>
            </w:r>
          </w:p>
          <w:p w14:paraId="6CD0E199" w14:textId="77777777" w:rsidR="002F58DA" w:rsidRPr="006D27F5" w:rsidRDefault="002F58DA" w:rsidP="00970985">
            <w:pPr>
              <w:rPr>
                <w:sz w:val="40"/>
                <w:szCs w:val="40"/>
              </w:rPr>
            </w:pPr>
          </w:p>
        </w:tc>
        <w:tc>
          <w:tcPr>
            <w:tcW w:w="1412" w:type="dxa"/>
          </w:tcPr>
          <w:p w14:paraId="246B90B6" w14:textId="77777777" w:rsidR="002F58DA" w:rsidRPr="006D27F5" w:rsidRDefault="002F58DA" w:rsidP="00970985">
            <w:pPr>
              <w:jc w:val="right"/>
              <w:rPr>
                <w:sz w:val="40"/>
                <w:szCs w:val="40"/>
              </w:rPr>
            </w:pPr>
            <w:r w:rsidRPr="006D27F5">
              <w:rPr>
                <w:sz w:val="40"/>
                <w:szCs w:val="40"/>
              </w:rPr>
              <w:t>10</w:t>
            </w:r>
          </w:p>
        </w:tc>
      </w:tr>
      <w:tr w:rsidR="002F58DA" w:rsidRPr="006D27F5" w14:paraId="5FB09103" w14:textId="77777777" w:rsidTr="00970985">
        <w:tc>
          <w:tcPr>
            <w:tcW w:w="7650" w:type="dxa"/>
          </w:tcPr>
          <w:p w14:paraId="5CB5F79C" w14:textId="77777777" w:rsidR="002F58DA" w:rsidRPr="006D27F5" w:rsidRDefault="002F58DA" w:rsidP="00970985">
            <w:pPr>
              <w:rPr>
                <w:rFonts w:cstheme="minorHAnsi"/>
                <w:sz w:val="44"/>
                <w:szCs w:val="44"/>
              </w:rPr>
            </w:pPr>
            <w:r w:rsidRPr="006D27F5">
              <w:rPr>
                <w:rFonts w:cstheme="minorHAnsi"/>
                <w:sz w:val="44"/>
                <w:szCs w:val="44"/>
              </w:rPr>
              <w:t>Références pertinentes à la réalisation des missions similaires </w:t>
            </w:r>
          </w:p>
          <w:p w14:paraId="4BE8FCDA" w14:textId="77777777" w:rsidR="002F58DA" w:rsidRPr="006D27F5" w:rsidRDefault="002F58DA" w:rsidP="00970985">
            <w:pPr>
              <w:rPr>
                <w:sz w:val="40"/>
                <w:szCs w:val="40"/>
              </w:rPr>
            </w:pPr>
          </w:p>
        </w:tc>
        <w:tc>
          <w:tcPr>
            <w:tcW w:w="1412" w:type="dxa"/>
          </w:tcPr>
          <w:p w14:paraId="44392796" w14:textId="77777777" w:rsidR="002F58DA" w:rsidRPr="006D27F5" w:rsidRDefault="002F58DA" w:rsidP="00970985">
            <w:pPr>
              <w:jc w:val="right"/>
              <w:rPr>
                <w:sz w:val="40"/>
                <w:szCs w:val="40"/>
              </w:rPr>
            </w:pPr>
            <w:r w:rsidRPr="006D27F5">
              <w:rPr>
                <w:sz w:val="40"/>
                <w:szCs w:val="40"/>
              </w:rPr>
              <w:t>20</w:t>
            </w:r>
          </w:p>
        </w:tc>
      </w:tr>
      <w:tr w:rsidR="002F58DA" w:rsidRPr="006D27F5" w14:paraId="6C0E012C" w14:textId="77777777" w:rsidTr="00970985">
        <w:tc>
          <w:tcPr>
            <w:tcW w:w="7650" w:type="dxa"/>
          </w:tcPr>
          <w:p w14:paraId="13B81308" w14:textId="1C32082D" w:rsidR="002F58DA" w:rsidRPr="006D27F5" w:rsidRDefault="002F58DA" w:rsidP="00970985">
            <w:pPr>
              <w:rPr>
                <w:rFonts w:cstheme="minorHAnsi"/>
                <w:sz w:val="44"/>
                <w:szCs w:val="44"/>
              </w:rPr>
            </w:pPr>
            <w:r w:rsidRPr="006D27F5">
              <w:rPr>
                <w:rFonts w:cstheme="minorHAnsi"/>
                <w:sz w:val="44"/>
                <w:szCs w:val="44"/>
              </w:rPr>
              <w:t xml:space="preserve">L’expérience de travail avec les organisations </w:t>
            </w:r>
            <w:r w:rsidR="00FB7B6F" w:rsidRPr="006D27F5">
              <w:rPr>
                <w:rFonts w:cstheme="minorHAnsi"/>
                <w:sz w:val="44"/>
                <w:szCs w:val="44"/>
              </w:rPr>
              <w:t>du secteur touristique</w:t>
            </w:r>
          </w:p>
          <w:p w14:paraId="17BEE5D0" w14:textId="77777777" w:rsidR="002F58DA" w:rsidRPr="006D27F5" w:rsidRDefault="002F58DA" w:rsidP="00970985">
            <w:pPr>
              <w:rPr>
                <w:rFonts w:cstheme="minorHAnsi"/>
                <w:sz w:val="44"/>
                <w:szCs w:val="44"/>
              </w:rPr>
            </w:pPr>
          </w:p>
        </w:tc>
        <w:tc>
          <w:tcPr>
            <w:tcW w:w="1412" w:type="dxa"/>
          </w:tcPr>
          <w:p w14:paraId="1183101E" w14:textId="29A055A4" w:rsidR="002F58DA" w:rsidRPr="006D27F5" w:rsidRDefault="00FB7B6F" w:rsidP="00970985">
            <w:pPr>
              <w:jc w:val="right"/>
              <w:rPr>
                <w:sz w:val="40"/>
                <w:szCs w:val="40"/>
              </w:rPr>
            </w:pPr>
            <w:r w:rsidRPr="006D27F5">
              <w:rPr>
                <w:sz w:val="40"/>
                <w:szCs w:val="40"/>
              </w:rPr>
              <w:t>10</w:t>
            </w:r>
          </w:p>
        </w:tc>
      </w:tr>
      <w:tr w:rsidR="002F58DA" w:rsidRPr="006D27F5" w14:paraId="693B1CD2" w14:textId="77777777" w:rsidTr="00970985">
        <w:tc>
          <w:tcPr>
            <w:tcW w:w="7650" w:type="dxa"/>
          </w:tcPr>
          <w:p w14:paraId="704FF09D" w14:textId="02F2E589" w:rsidR="002F58DA" w:rsidRPr="006D27F5" w:rsidRDefault="00FB7B6F" w:rsidP="00970985">
            <w:pPr>
              <w:rPr>
                <w:rFonts w:cstheme="minorHAnsi"/>
                <w:sz w:val="44"/>
                <w:szCs w:val="44"/>
              </w:rPr>
            </w:pPr>
            <w:r w:rsidRPr="006D27F5">
              <w:rPr>
                <w:rFonts w:cstheme="minorHAnsi"/>
                <w:sz w:val="44"/>
                <w:szCs w:val="44"/>
              </w:rPr>
              <w:t>Audience/efficacité des canaux/médias proposés</w:t>
            </w:r>
          </w:p>
          <w:p w14:paraId="45CEAC26" w14:textId="77777777" w:rsidR="002F58DA" w:rsidRPr="006D27F5" w:rsidRDefault="002F58DA" w:rsidP="00970985">
            <w:pPr>
              <w:rPr>
                <w:rFonts w:cstheme="minorHAnsi"/>
                <w:sz w:val="44"/>
                <w:szCs w:val="44"/>
              </w:rPr>
            </w:pPr>
          </w:p>
        </w:tc>
        <w:tc>
          <w:tcPr>
            <w:tcW w:w="1412" w:type="dxa"/>
          </w:tcPr>
          <w:p w14:paraId="24AF040D" w14:textId="7AF239CB" w:rsidR="002F58DA" w:rsidRPr="006D27F5" w:rsidRDefault="002F58DA" w:rsidP="00970985">
            <w:pPr>
              <w:jc w:val="right"/>
              <w:rPr>
                <w:sz w:val="40"/>
                <w:szCs w:val="40"/>
              </w:rPr>
            </w:pPr>
            <w:r w:rsidRPr="006D27F5">
              <w:rPr>
                <w:sz w:val="40"/>
                <w:szCs w:val="40"/>
              </w:rPr>
              <w:t>1</w:t>
            </w:r>
            <w:r w:rsidR="00FB7B6F" w:rsidRPr="006D27F5">
              <w:rPr>
                <w:sz w:val="40"/>
                <w:szCs w:val="40"/>
              </w:rPr>
              <w:t>0</w:t>
            </w:r>
          </w:p>
        </w:tc>
      </w:tr>
      <w:tr w:rsidR="002F58DA" w:rsidRPr="006D27F5" w14:paraId="00448DB3" w14:textId="77777777" w:rsidTr="00970985">
        <w:tc>
          <w:tcPr>
            <w:tcW w:w="7650" w:type="dxa"/>
          </w:tcPr>
          <w:p w14:paraId="1BCD83AD" w14:textId="77777777" w:rsidR="002F58DA" w:rsidRPr="006D27F5" w:rsidRDefault="002F58DA" w:rsidP="00970985">
            <w:pPr>
              <w:rPr>
                <w:rFonts w:cstheme="minorHAnsi"/>
                <w:b/>
                <w:bCs/>
                <w:sz w:val="44"/>
                <w:szCs w:val="44"/>
              </w:rPr>
            </w:pPr>
            <w:r w:rsidRPr="006D27F5">
              <w:rPr>
                <w:rFonts w:cstheme="minorHAnsi"/>
                <w:b/>
                <w:bCs/>
                <w:sz w:val="44"/>
                <w:szCs w:val="44"/>
              </w:rPr>
              <w:t>Notation totale</w:t>
            </w:r>
          </w:p>
        </w:tc>
        <w:tc>
          <w:tcPr>
            <w:tcW w:w="1412" w:type="dxa"/>
          </w:tcPr>
          <w:p w14:paraId="36414017" w14:textId="77777777" w:rsidR="002F58DA" w:rsidRPr="006D27F5" w:rsidRDefault="002F58DA" w:rsidP="00970985">
            <w:pPr>
              <w:jc w:val="right"/>
              <w:rPr>
                <w:sz w:val="40"/>
                <w:szCs w:val="40"/>
              </w:rPr>
            </w:pPr>
            <w:r w:rsidRPr="006D27F5">
              <w:rPr>
                <w:sz w:val="40"/>
                <w:szCs w:val="40"/>
              </w:rPr>
              <w:t>100</w:t>
            </w:r>
          </w:p>
        </w:tc>
      </w:tr>
      <w:tr w:rsidR="002F58DA" w:rsidRPr="006D27F5" w14:paraId="0C375B06" w14:textId="77777777" w:rsidTr="00970985">
        <w:tc>
          <w:tcPr>
            <w:tcW w:w="7650" w:type="dxa"/>
          </w:tcPr>
          <w:p w14:paraId="60FCA93F" w14:textId="77777777" w:rsidR="002F58DA" w:rsidRPr="006D27F5" w:rsidRDefault="002F58DA" w:rsidP="00970985">
            <w:pPr>
              <w:jc w:val="right"/>
              <w:rPr>
                <w:rFonts w:cstheme="minorHAnsi"/>
                <w:sz w:val="44"/>
                <w:szCs w:val="44"/>
              </w:rPr>
            </w:pPr>
            <w:r w:rsidRPr="006D27F5">
              <w:rPr>
                <w:rFonts w:cstheme="minorHAnsi"/>
                <w:sz w:val="44"/>
                <w:szCs w:val="44"/>
              </w:rPr>
              <w:t>Qualification technique (minimum requis 70 points)</w:t>
            </w:r>
          </w:p>
        </w:tc>
        <w:tc>
          <w:tcPr>
            <w:tcW w:w="1412" w:type="dxa"/>
          </w:tcPr>
          <w:p w14:paraId="57F5CFF2" w14:textId="77777777" w:rsidR="002F58DA" w:rsidRPr="006D27F5" w:rsidRDefault="002F58DA" w:rsidP="00970985">
            <w:pPr>
              <w:jc w:val="right"/>
              <w:rPr>
                <w:sz w:val="40"/>
                <w:szCs w:val="40"/>
              </w:rPr>
            </w:pPr>
            <w:r w:rsidRPr="006D27F5">
              <w:rPr>
                <w:sz w:val="40"/>
                <w:szCs w:val="40"/>
              </w:rPr>
              <w:t>70</w:t>
            </w:r>
          </w:p>
        </w:tc>
      </w:tr>
      <w:tr w:rsidR="002F58DA" w:rsidRPr="006D27F5" w14:paraId="29428326" w14:textId="77777777" w:rsidTr="00970985">
        <w:tc>
          <w:tcPr>
            <w:tcW w:w="7650" w:type="dxa"/>
          </w:tcPr>
          <w:p w14:paraId="42AB9C11" w14:textId="77777777" w:rsidR="002F58DA" w:rsidRPr="006D27F5" w:rsidRDefault="002F58DA" w:rsidP="00970985">
            <w:pPr>
              <w:jc w:val="right"/>
              <w:rPr>
                <w:rFonts w:cstheme="minorHAnsi"/>
                <w:sz w:val="44"/>
                <w:szCs w:val="44"/>
              </w:rPr>
            </w:pPr>
            <w:r w:rsidRPr="006D27F5">
              <w:rPr>
                <w:rFonts w:cstheme="minorHAnsi"/>
                <w:sz w:val="44"/>
                <w:szCs w:val="44"/>
              </w:rPr>
              <w:t>Moyenne pondérée (70%) =</w:t>
            </w:r>
            <w:r w:rsidRPr="006D27F5">
              <w:rPr>
                <w:rFonts w:cstheme="minorHAnsi"/>
                <w:b/>
                <w:bCs/>
                <w:sz w:val="44"/>
                <w:szCs w:val="44"/>
              </w:rPr>
              <w:t>A</w:t>
            </w:r>
          </w:p>
        </w:tc>
        <w:tc>
          <w:tcPr>
            <w:tcW w:w="1412" w:type="dxa"/>
          </w:tcPr>
          <w:p w14:paraId="4C8F1C6E" w14:textId="77777777" w:rsidR="002F58DA" w:rsidRPr="006D27F5" w:rsidRDefault="002F58DA" w:rsidP="00970985">
            <w:pPr>
              <w:jc w:val="right"/>
              <w:rPr>
                <w:sz w:val="40"/>
                <w:szCs w:val="40"/>
              </w:rPr>
            </w:pPr>
            <w:r w:rsidRPr="006D27F5">
              <w:rPr>
                <w:sz w:val="40"/>
                <w:szCs w:val="40"/>
              </w:rPr>
              <w:t>70</w:t>
            </w:r>
          </w:p>
        </w:tc>
      </w:tr>
      <w:tr w:rsidR="002F58DA" w:rsidRPr="006D27F5" w14:paraId="6D369054" w14:textId="77777777" w:rsidTr="00970985">
        <w:tc>
          <w:tcPr>
            <w:tcW w:w="7650" w:type="dxa"/>
          </w:tcPr>
          <w:p w14:paraId="77AE24D0" w14:textId="77777777" w:rsidR="002F58DA" w:rsidRPr="006D27F5" w:rsidRDefault="002F58DA" w:rsidP="00970985">
            <w:pPr>
              <w:jc w:val="right"/>
              <w:rPr>
                <w:rFonts w:cstheme="minorHAnsi"/>
                <w:sz w:val="44"/>
                <w:szCs w:val="44"/>
              </w:rPr>
            </w:pPr>
            <w:r w:rsidRPr="006D27F5">
              <w:rPr>
                <w:rFonts w:cstheme="minorHAnsi"/>
                <w:sz w:val="44"/>
                <w:szCs w:val="44"/>
              </w:rPr>
              <w:t>Montant offre financière</w:t>
            </w:r>
          </w:p>
        </w:tc>
        <w:tc>
          <w:tcPr>
            <w:tcW w:w="1412" w:type="dxa"/>
          </w:tcPr>
          <w:p w14:paraId="6EC741DC" w14:textId="77777777" w:rsidR="002F58DA" w:rsidRPr="006D27F5" w:rsidRDefault="002F58DA" w:rsidP="00970985">
            <w:pPr>
              <w:jc w:val="right"/>
              <w:rPr>
                <w:sz w:val="40"/>
                <w:szCs w:val="40"/>
              </w:rPr>
            </w:pPr>
          </w:p>
        </w:tc>
      </w:tr>
      <w:tr w:rsidR="002F58DA" w:rsidRPr="006D27F5" w14:paraId="21546203" w14:textId="77777777" w:rsidTr="00970985">
        <w:tc>
          <w:tcPr>
            <w:tcW w:w="7650" w:type="dxa"/>
          </w:tcPr>
          <w:p w14:paraId="614BC6A6" w14:textId="77777777" w:rsidR="002F58DA" w:rsidRPr="006D27F5" w:rsidRDefault="002F58DA" w:rsidP="00970985">
            <w:pPr>
              <w:jc w:val="right"/>
              <w:rPr>
                <w:rFonts w:cstheme="minorHAnsi"/>
                <w:sz w:val="44"/>
                <w:szCs w:val="44"/>
              </w:rPr>
            </w:pPr>
            <w:r w:rsidRPr="006D27F5">
              <w:rPr>
                <w:rFonts w:cstheme="minorHAnsi"/>
                <w:sz w:val="44"/>
                <w:szCs w:val="44"/>
              </w:rPr>
              <w:t>Score financier</w:t>
            </w:r>
          </w:p>
        </w:tc>
        <w:tc>
          <w:tcPr>
            <w:tcW w:w="1412" w:type="dxa"/>
          </w:tcPr>
          <w:p w14:paraId="3310A9F1" w14:textId="77777777" w:rsidR="002F58DA" w:rsidRPr="006D27F5" w:rsidRDefault="002F58DA" w:rsidP="00970985">
            <w:pPr>
              <w:jc w:val="right"/>
              <w:rPr>
                <w:sz w:val="40"/>
                <w:szCs w:val="40"/>
              </w:rPr>
            </w:pPr>
          </w:p>
        </w:tc>
      </w:tr>
      <w:tr w:rsidR="002F58DA" w:rsidRPr="006D27F5" w14:paraId="32C8A8C3" w14:textId="77777777" w:rsidTr="00970985">
        <w:tc>
          <w:tcPr>
            <w:tcW w:w="7650" w:type="dxa"/>
          </w:tcPr>
          <w:p w14:paraId="3D40D04D" w14:textId="77777777" w:rsidR="002F58DA" w:rsidRPr="006D27F5" w:rsidRDefault="002F58DA" w:rsidP="00970985">
            <w:pPr>
              <w:jc w:val="right"/>
              <w:rPr>
                <w:rFonts w:cstheme="minorHAnsi"/>
                <w:sz w:val="44"/>
                <w:szCs w:val="44"/>
              </w:rPr>
            </w:pPr>
            <w:r w:rsidRPr="006D27F5">
              <w:rPr>
                <w:rFonts w:cstheme="minorHAnsi"/>
                <w:sz w:val="44"/>
                <w:szCs w:val="44"/>
              </w:rPr>
              <w:t>Offre financière pondérée (30%) =</w:t>
            </w:r>
            <w:r w:rsidRPr="006D27F5">
              <w:rPr>
                <w:rFonts w:cstheme="minorHAnsi"/>
                <w:b/>
                <w:bCs/>
                <w:sz w:val="44"/>
                <w:szCs w:val="44"/>
              </w:rPr>
              <w:t>B</w:t>
            </w:r>
          </w:p>
        </w:tc>
        <w:tc>
          <w:tcPr>
            <w:tcW w:w="1412" w:type="dxa"/>
          </w:tcPr>
          <w:p w14:paraId="7A83F130" w14:textId="77777777" w:rsidR="002F58DA" w:rsidRPr="006D27F5" w:rsidRDefault="002F58DA" w:rsidP="00970985">
            <w:pPr>
              <w:jc w:val="right"/>
              <w:rPr>
                <w:sz w:val="40"/>
                <w:szCs w:val="40"/>
              </w:rPr>
            </w:pPr>
            <w:r w:rsidRPr="006D27F5">
              <w:rPr>
                <w:sz w:val="40"/>
                <w:szCs w:val="40"/>
              </w:rPr>
              <w:t>30</w:t>
            </w:r>
          </w:p>
        </w:tc>
      </w:tr>
      <w:tr w:rsidR="002F58DA" w:rsidRPr="006D27F5" w14:paraId="2570037D" w14:textId="77777777" w:rsidTr="00970985">
        <w:tc>
          <w:tcPr>
            <w:tcW w:w="7650" w:type="dxa"/>
          </w:tcPr>
          <w:p w14:paraId="56FF1116" w14:textId="77777777" w:rsidR="002F58DA" w:rsidRPr="006D27F5" w:rsidRDefault="002F58DA" w:rsidP="00970985">
            <w:pPr>
              <w:jc w:val="right"/>
              <w:rPr>
                <w:rFonts w:cstheme="minorHAnsi"/>
                <w:sz w:val="44"/>
                <w:szCs w:val="44"/>
              </w:rPr>
            </w:pPr>
            <w:r w:rsidRPr="006D27F5">
              <w:rPr>
                <w:rFonts w:cstheme="minorHAnsi"/>
                <w:sz w:val="44"/>
                <w:szCs w:val="44"/>
              </w:rPr>
              <w:t>Total (A+B)</w:t>
            </w:r>
          </w:p>
        </w:tc>
        <w:tc>
          <w:tcPr>
            <w:tcW w:w="1412" w:type="dxa"/>
          </w:tcPr>
          <w:p w14:paraId="123F6771" w14:textId="77777777" w:rsidR="002F58DA" w:rsidRPr="006D27F5" w:rsidRDefault="002F58DA" w:rsidP="00970985">
            <w:pPr>
              <w:jc w:val="right"/>
              <w:rPr>
                <w:sz w:val="40"/>
                <w:szCs w:val="40"/>
              </w:rPr>
            </w:pPr>
          </w:p>
        </w:tc>
      </w:tr>
    </w:tbl>
    <w:p w14:paraId="5542970B" w14:textId="77777777" w:rsidR="002F58DA" w:rsidRPr="006D27F5" w:rsidRDefault="002F58DA" w:rsidP="002F58DA">
      <w:pPr>
        <w:rPr>
          <w:sz w:val="40"/>
          <w:szCs w:val="40"/>
        </w:rPr>
      </w:pPr>
    </w:p>
    <w:p w14:paraId="5C9CBF40" w14:textId="77777777" w:rsidR="002F58DA" w:rsidRPr="006D27F5" w:rsidRDefault="002F58DA" w:rsidP="00FC61AD">
      <w:pPr>
        <w:rPr>
          <w:b/>
          <w:bCs/>
          <w:sz w:val="40"/>
          <w:szCs w:val="40"/>
        </w:rPr>
      </w:pPr>
    </w:p>
    <w:p w14:paraId="3C481825" w14:textId="77777777" w:rsidR="00FC61AD" w:rsidRPr="006D27F5" w:rsidRDefault="00FC61AD" w:rsidP="00FC61AD">
      <w:pPr>
        <w:rPr>
          <w:b/>
          <w:bCs/>
          <w:sz w:val="40"/>
          <w:szCs w:val="40"/>
        </w:rPr>
      </w:pPr>
    </w:p>
    <w:p w14:paraId="34D31E41" w14:textId="77777777" w:rsidR="00FC61AD" w:rsidRPr="006D27F5" w:rsidRDefault="00FC61AD" w:rsidP="00FC61AD">
      <w:pPr>
        <w:rPr>
          <w:b/>
          <w:bCs/>
          <w:sz w:val="40"/>
          <w:szCs w:val="40"/>
        </w:rPr>
      </w:pPr>
    </w:p>
    <w:p w14:paraId="04FEB843" w14:textId="77777777" w:rsidR="00FC61AD" w:rsidRPr="006D27F5" w:rsidRDefault="00FC61AD">
      <w:pPr>
        <w:rPr>
          <w:sz w:val="40"/>
          <w:szCs w:val="40"/>
        </w:rPr>
      </w:pPr>
    </w:p>
    <w:sectPr w:rsidR="00FC61AD" w:rsidRPr="006D27F5" w:rsidSect="00FB7B6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953"/>
    <w:multiLevelType w:val="hybridMultilevel"/>
    <w:tmpl w:val="E4D211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206093"/>
    <w:multiLevelType w:val="hybridMultilevel"/>
    <w:tmpl w:val="80A47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9E7631"/>
    <w:multiLevelType w:val="hybridMultilevel"/>
    <w:tmpl w:val="2042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8B5991"/>
    <w:multiLevelType w:val="hybridMultilevel"/>
    <w:tmpl w:val="CBCAA6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873989"/>
    <w:multiLevelType w:val="hybridMultilevel"/>
    <w:tmpl w:val="566CF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C0B29FF"/>
    <w:multiLevelType w:val="multilevel"/>
    <w:tmpl w:val="015C6B1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1A59F5"/>
    <w:multiLevelType w:val="hybridMultilevel"/>
    <w:tmpl w:val="1D78C7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AAE180A"/>
    <w:multiLevelType w:val="hybridMultilevel"/>
    <w:tmpl w:val="F84C1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906F9C"/>
    <w:multiLevelType w:val="hybridMultilevel"/>
    <w:tmpl w:val="1EDC3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D"/>
    <w:rsid w:val="001205A1"/>
    <w:rsid w:val="0018182B"/>
    <w:rsid w:val="002537CA"/>
    <w:rsid w:val="00293330"/>
    <w:rsid w:val="00294F21"/>
    <w:rsid w:val="002E409E"/>
    <w:rsid w:val="002F58DA"/>
    <w:rsid w:val="00316A44"/>
    <w:rsid w:val="0042775E"/>
    <w:rsid w:val="004A2076"/>
    <w:rsid w:val="004D0554"/>
    <w:rsid w:val="004E1E78"/>
    <w:rsid w:val="00546A3D"/>
    <w:rsid w:val="00566E3D"/>
    <w:rsid w:val="00591D88"/>
    <w:rsid w:val="005971B6"/>
    <w:rsid w:val="0068180E"/>
    <w:rsid w:val="006D27F5"/>
    <w:rsid w:val="006E53CD"/>
    <w:rsid w:val="006F2620"/>
    <w:rsid w:val="00746A93"/>
    <w:rsid w:val="00865167"/>
    <w:rsid w:val="00914255"/>
    <w:rsid w:val="009F116E"/>
    <w:rsid w:val="00A053CD"/>
    <w:rsid w:val="00A53A4B"/>
    <w:rsid w:val="00AB31F1"/>
    <w:rsid w:val="00AD1421"/>
    <w:rsid w:val="00AD1D91"/>
    <w:rsid w:val="00B728CC"/>
    <w:rsid w:val="00C53FB2"/>
    <w:rsid w:val="00D42F2E"/>
    <w:rsid w:val="00D7666B"/>
    <w:rsid w:val="00DA7EF0"/>
    <w:rsid w:val="00DC7A3A"/>
    <w:rsid w:val="00E33C6D"/>
    <w:rsid w:val="00E63032"/>
    <w:rsid w:val="00F378B5"/>
    <w:rsid w:val="00F4678A"/>
    <w:rsid w:val="00F550BC"/>
    <w:rsid w:val="00F8684C"/>
    <w:rsid w:val="00FB7B6F"/>
    <w:rsid w:val="00FC6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9726"/>
  <w15:chartTrackingRefBased/>
  <w15:docId w15:val="{E3496702-CD35-4B45-B1E4-0CAB9792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Heading 41,List Paragraph (numbered (a)),Numbered List Paragraph,ReferencesCxSpLast,Paragraphe de liste1,Paragraphe de liste11,L_4,Paragraphe de liste4,Glossaire,liste de tableaux,Titre1,Yalgo corps,List Paragraph1"/>
    <w:basedOn w:val="Normal"/>
    <w:link w:val="ParagraphedelisteCar"/>
    <w:uiPriority w:val="34"/>
    <w:qFormat/>
    <w:rsid w:val="00FC61AD"/>
    <w:pPr>
      <w:ind w:left="720"/>
      <w:contextualSpacing/>
    </w:pPr>
  </w:style>
  <w:style w:type="character" w:styleId="Marquedecommentaire">
    <w:name w:val="annotation reference"/>
    <w:basedOn w:val="Policepardfaut"/>
    <w:uiPriority w:val="99"/>
    <w:semiHidden/>
    <w:unhideWhenUsed/>
    <w:rsid w:val="00FC61AD"/>
    <w:rPr>
      <w:sz w:val="16"/>
      <w:szCs w:val="16"/>
    </w:rPr>
  </w:style>
  <w:style w:type="paragraph" w:styleId="Commentaire">
    <w:name w:val="annotation text"/>
    <w:basedOn w:val="Normal"/>
    <w:link w:val="CommentaireCar"/>
    <w:uiPriority w:val="99"/>
    <w:semiHidden/>
    <w:unhideWhenUsed/>
    <w:rsid w:val="00FC61AD"/>
    <w:pPr>
      <w:spacing w:line="240" w:lineRule="auto"/>
    </w:pPr>
    <w:rPr>
      <w:sz w:val="20"/>
      <w:szCs w:val="20"/>
    </w:rPr>
  </w:style>
  <w:style w:type="character" w:customStyle="1" w:styleId="CommentaireCar">
    <w:name w:val="Commentaire Car"/>
    <w:basedOn w:val="Policepardfaut"/>
    <w:link w:val="Commentaire"/>
    <w:uiPriority w:val="99"/>
    <w:semiHidden/>
    <w:rsid w:val="00FC61AD"/>
    <w:rPr>
      <w:sz w:val="20"/>
      <w:szCs w:val="20"/>
    </w:rPr>
  </w:style>
  <w:style w:type="paragraph" w:styleId="Objetducommentaire">
    <w:name w:val="annotation subject"/>
    <w:basedOn w:val="Commentaire"/>
    <w:next w:val="Commentaire"/>
    <w:link w:val="ObjetducommentaireCar"/>
    <w:uiPriority w:val="99"/>
    <w:semiHidden/>
    <w:unhideWhenUsed/>
    <w:rsid w:val="00DC7A3A"/>
    <w:rPr>
      <w:b/>
      <w:bCs/>
    </w:rPr>
  </w:style>
  <w:style w:type="character" w:customStyle="1" w:styleId="ObjetducommentaireCar">
    <w:name w:val="Objet du commentaire Car"/>
    <w:basedOn w:val="CommentaireCar"/>
    <w:link w:val="Objetducommentaire"/>
    <w:uiPriority w:val="99"/>
    <w:semiHidden/>
    <w:rsid w:val="00DC7A3A"/>
    <w:rPr>
      <w:b/>
      <w:bCs/>
      <w:sz w:val="20"/>
      <w:szCs w:val="20"/>
    </w:rPr>
  </w:style>
  <w:style w:type="character" w:customStyle="1" w:styleId="ParagraphedelisteCar">
    <w:name w:val="Paragraphe de liste Car"/>
    <w:aliases w:val="Bullets Car,References Car,Heading 41 Car,List Paragraph (numbered (a)) Car,Numbered List Paragraph Car,ReferencesCxSpLast Car,Paragraphe de liste1 Car,Paragraphe de liste11 Car,L_4 Car,Paragraphe de liste4 Car,Glossaire Car"/>
    <w:link w:val="Paragraphedeliste"/>
    <w:uiPriority w:val="34"/>
    <w:qFormat/>
    <w:locked/>
    <w:rsid w:val="002F58DA"/>
  </w:style>
  <w:style w:type="table" w:styleId="Grilledutableau">
    <w:name w:val="Table Grid"/>
    <w:basedOn w:val="TableauNormal"/>
    <w:uiPriority w:val="39"/>
    <w:rsid w:val="002F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FB7B6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B7B6F"/>
    <w:rPr>
      <w:rFonts w:eastAsiaTheme="minorEastAsia"/>
    </w:rPr>
  </w:style>
  <w:style w:type="paragraph" w:styleId="Textedebulles">
    <w:name w:val="Balloon Text"/>
    <w:basedOn w:val="Normal"/>
    <w:link w:val="TextedebullesCar"/>
    <w:uiPriority w:val="99"/>
    <w:semiHidden/>
    <w:unhideWhenUsed/>
    <w:rsid w:val="009F11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1257</Words>
  <Characters>7168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Aassane Karama</dc:creator>
  <cp:keywords/>
  <dc:description/>
  <cp:lastModifiedBy>Aminata Gueye-Cisse</cp:lastModifiedBy>
  <cp:revision>2</cp:revision>
  <dcterms:created xsi:type="dcterms:W3CDTF">2021-11-23T08:46:00Z</dcterms:created>
  <dcterms:modified xsi:type="dcterms:W3CDTF">2021-11-23T08:46:00Z</dcterms:modified>
</cp:coreProperties>
</file>